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2" w:rsidRDefault="003A57B2">
      <w:bookmarkStart w:id="0" w:name="_GoBack"/>
      <w:bookmarkEnd w:id="0"/>
    </w:p>
    <w:p w:rsidR="003A57B2" w:rsidRDefault="003A57B2"/>
    <w:p w:rsidR="003A57B2" w:rsidRDefault="00AC665F" w:rsidP="00E44B17">
      <w:pPr>
        <w:jc w:val="both"/>
      </w:pPr>
      <w:r w:rsidRPr="00EF69E0">
        <w:rPr>
          <w:u w:val="single"/>
        </w:rPr>
        <w:t>System for nomination of adjudicators</w:t>
      </w:r>
    </w:p>
    <w:p w:rsidR="003A57B2" w:rsidRDefault="003A57B2" w:rsidP="00E44B17">
      <w:pPr>
        <w:jc w:val="both"/>
      </w:pPr>
    </w:p>
    <w:p w:rsidR="003A57B2" w:rsidRDefault="003A57B2" w:rsidP="00E44B17">
      <w:pPr>
        <w:numPr>
          <w:ilvl w:val="0"/>
          <w:numId w:val="2"/>
        </w:numPr>
        <w:jc w:val="both"/>
      </w:pPr>
      <w:r>
        <w:t xml:space="preserve">There is to be a card for each </w:t>
      </w:r>
      <w:r w:rsidR="00F3384F">
        <w:t xml:space="preserve">approved </w:t>
      </w:r>
      <w:r>
        <w:t>member on the</w:t>
      </w:r>
      <w:r w:rsidR="00F3384F">
        <w:t xml:space="preserve"> adjudication</w:t>
      </w:r>
      <w:r>
        <w:t xml:space="preserve"> panel</w:t>
      </w:r>
      <w:r w:rsidR="00F3384F">
        <w:t xml:space="preserve">. The card will identify the member’s name </w:t>
      </w:r>
      <w:r>
        <w:t>and year of call/silk.</w:t>
      </w:r>
      <w:r w:rsidR="00E44B17">
        <w:t xml:space="preserve"> The</w:t>
      </w:r>
      <w:r w:rsidR="00F3384F">
        <w:t xml:space="preserve"> cards</w:t>
      </w:r>
      <w:r w:rsidR="00E44B17">
        <w:t xml:space="preserve"> should be kept in four </w:t>
      </w:r>
      <w:r w:rsidR="00F3384F">
        <w:t xml:space="preserve">separate </w:t>
      </w:r>
      <w:r w:rsidR="00E44B17">
        <w:t>packs</w:t>
      </w:r>
      <w:r w:rsidR="00AC665F">
        <w:t xml:space="preserve"> </w:t>
      </w:r>
      <w:r w:rsidR="00F3384F">
        <w:t xml:space="preserve">comprising </w:t>
      </w:r>
      <w:r w:rsidR="00AC665F">
        <w:t>the bands described below.</w:t>
      </w:r>
    </w:p>
    <w:p w:rsidR="003A57B2" w:rsidRDefault="003A57B2" w:rsidP="00E44B17">
      <w:pPr>
        <w:ind w:left="360"/>
        <w:jc w:val="both"/>
      </w:pPr>
    </w:p>
    <w:p w:rsidR="003A57B2" w:rsidRDefault="003A57B2" w:rsidP="00E44B17">
      <w:pPr>
        <w:numPr>
          <w:ilvl w:val="0"/>
          <w:numId w:val="2"/>
        </w:numPr>
        <w:jc w:val="both"/>
      </w:pPr>
      <w:r>
        <w:t xml:space="preserve">The application form </w:t>
      </w:r>
      <w:r w:rsidR="00F3384F">
        <w:t xml:space="preserve">for nomination </w:t>
      </w:r>
      <w:r>
        <w:t>allows those requesting a nomination to specify:</w:t>
      </w:r>
    </w:p>
    <w:p w:rsidR="003A57B2" w:rsidRDefault="003A57B2" w:rsidP="00E44B17">
      <w:pPr>
        <w:jc w:val="both"/>
      </w:pPr>
    </w:p>
    <w:p w:rsidR="003A57B2" w:rsidRDefault="003A57B2" w:rsidP="00E44B17">
      <w:pPr>
        <w:numPr>
          <w:ilvl w:val="0"/>
          <w:numId w:val="1"/>
        </w:numPr>
        <w:jc w:val="both"/>
      </w:pPr>
      <w:r>
        <w:t xml:space="preserve">the banding of the proposed adjudicator from </w:t>
      </w:r>
      <w:r w:rsidR="00F3384F">
        <w:t xml:space="preserve">one of </w:t>
      </w:r>
      <w:r>
        <w:t>the following bands:</w:t>
      </w:r>
    </w:p>
    <w:p w:rsidR="003A57B2" w:rsidRDefault="003A57B2" w:rsidP="00E44B17">
      <w:pPr>
        <w:ind w:left="360"/>
        <w:jc w:val="both"/>
      </w:pPr>
    </w:p>
    <w:p w:rsidR="003A57B2" w:rsidRDefault="003A57B2" w:rsidP="00E44B17">
      <w:pPr>
        <w:ind w:left="1440" w:firstLine="360"/>
        <w:jc w:val="both"/>
      </w:pPr>
      <w:smartTag w:uri="urn:schemas-microsoft-com:office:smarttags" w:element="place">
        <w:smartTag w:uri="urn:schemas-microsoft-com:office:smarttags" w:element="City">
          <w:r>
            <w:t>Senior</w:t>
          </w:r>
        </w:smartTag>
        <w:r>
          <w:t xml:space="preserve"> </w:t>
        </w:r>
        <w:smartTag w:uri="urn:schemas-microsoft-com:office:smarttags" w:element="State">
          <w:r>
            <w:t>QC</w:t>
          </w:r>
        </w:smartTag>
      </w:smartTag>
      <w:r>
        <w:tab/>
      </w:r>
      <w:r>
        <w:tab/>
      </w:r>
      <w:r w:rsidR="00E44B17">
        <w:tab/>
      </w:r>
      <w:r>
        <w:t>(10 years or more in silk)</w:t>
      </w:r>
    </w:p>
    <w:p w:rsidR="003A57B2" w:rsidRDefault="003A57B2" w:rsidP="00E44B17">
      <w:pPr>
        <w:ind w:left="1440" w:firstLine="360"/>
        <w:jc w:val="both"/>
      </w:pPr>
      <w:smartTag w:uri="urn:schemas-microsoft-com:office:smarttags" w:element="place">
        <w:smartTag w:uri="urn:schemas-microsoft-com:office:smarttags" w:element="City">
          <w:r>
            <w:t>Junior</w:t>
          </w:r>
        </w:smartTag>
        <w:r>
          <w:t xml:space="preserve"> </w:t>
        </w:r>
        <w:smartTag w:uri="urn:schemas-microsoft-com:office:smarttags" w:element="State">
          <w:r>
            <w:t>QC</w:t>
          </w:r>
        </w:smartTag>
      </w:smartTag>
      <w:r>
        <w:tab/>
      </w:r>
      <w:r w:rsidR="00E44B17">
        <w:tab/>
      </w:r>
      <w:r>
        <w:tab/>
        <w:t>(Less than 10 years in silk)</w:t>
      </w:r>
    </w:p>
    <w:p w:rsidR="003A57B2" w:rsidRDefault="003A57B2" w:rsidP="00E44B17">
      <w:pPr>
        <w:ind w:left="1440" w:firstLine="360"/>
        <w:jc w:val="both"/>
      </w:pPr>
      <w:r>
        <w:t>Senior Junior</w:t>
      </w:r>
      <w:r>
        <w:tab/>
      </w:r>
      <w:r>
        <w:tab/>
        <w:t>(More than 10 years call)</w:t>
      </w:r>
    </w:p>
    <w:p w:rsidR="003A57B2" w:rsidRDefault="003A57B2" w:rsidP="00E44B17">
      <w:pPr>
        <w:ind w:left="1440" w:firstLine="360"/>
        <w:jc w:val="both"/>
      </w:pPr>
      <w:r>
        <w:t>Junior Junior</w:t>
      </w:r>
      <w:r>
        <w:tab/>
      </w:r>
      <w:r>
        <w:tab/>
        <w:t>(Less than 10 years call)</w:t>
      </w:r>
    </w:p>
    <w:p w:rsidR="003A57B2" w:rsidRDefault="003A57B2" w:rsidP="00E44B17">
      <w:pPr>
        <w:jc w:val="both"/>
      </w:pPr>
    </w:p>
    <w:p w:rsidR="003A57B2" w:rsidRDefault="003A57B2" w:rsidP="00E44B17">
      <w:pPr>
        <w:numPr>
          <w:ilvl w:val="0"/>
          <w:numId w:val="1"/>
        </w:numPr>
        <w:jc w:val="both"/>
      </w:pPr>
      <w:r>
        <w:t>Any other requirement (</w:t>
      </w:r>
      <w:r w:rsidR="00F3384F">
        <w:t xml:space="preserve">particular name, specific call, </w:t>
      </w:r>
      <w:r>
        <w:t>other professional qualification etc)</w:t>
      </w:r>
      <w:r w:rsidR="00260622">
        <w:t>.</w:t>
      </w:r>
    </w:p>
    <w:p w:rsidR="003A57B2" w:rsidRDefault="003A57B2" w:rsidP="00E44B17">
      <w:pPr>
        <w:jc w:val="both"/>
      </w:pPr>
    </w:p>
    <w:p w:rsidR="003A57B2" w:rsidRDefault="00E44B17" w:rsidP="00E44B17">
      <w:pPr>
        <w:numPr>
          <w:ilvl w:val="0"/>
          <w:numId w:val="2"/>
        </w:numPr>
        <w:jc w:val="both"/>
      </w:pPr>
      <w:r>
        <w:t>Any “standard” application which contains no requirement of the proposed adjudicator beyond identification of the banding described above will be dealt with on a ballot selection system to be conducted by the Chair of T</w:t>
      </w:r>
      <w:r w:rsidR="00981AE0">
        <w:t>ECBAR</w:t>
      </w:r>
      <w:r>
        <w:t xml:space="preserve">. This requires a random selection using the </w:t>
      </w:r>
      <w:r w:rsidR="00260622">
        <w:t xml:space="preserve">applicable pack of </w:t>
      </w:r>
      <w:r>
        <w:t xml:space="preserve">cards for members within the relevant band. </w:t>
      </w:r>
      <w:r w:rsidR="00AC665F">
        <w:t>Subject to the exclusion below, t</w:t>
      </w:r>
      <w:r>
        <w:t xml:space="preserve">he first name </w:t>
      </w:r>
      <w:r w:rsidR="00AC665F">
        <w:t xml:space="preserve">selected </w:t>
      </w:r>
      <w:r>
        <w:t xml:space="preserve">will be approached </w:t>
      </w:r>
      <w:r w:rsidR="00260622">
        <w:t xml:space="preserve">through clerks </w:t>
      </w:r>
      <w:r>
        <w:t>to check availability and absence of conflict. If that person can do it, the appointment is theirs. If they c</w:t>
      </w:r>
      <w:r w:rsidR="00AC665F">
        <w:t>annot, another name is selected etc.</w:t>
      </w:r>
    </w:p>
    <w:p w:rsidR="00E44B17" w:rsidRDefault="00E44B17" w:rsidP="00E44B17">
      <w:pPr>
        <w:ind w:left="360"/>
        <w:jc w:val="both"/>
      </w:pPr>
    </w:p>
    <w:p w:rsidR="00AC665F" w:rsidRDefault="00AC665F" w:rsidP="00E44B17">
      <w:pPr>
        <w:numPr>
          <w:ilvl w:val="0"/>
          <w:numId w:val="2"/>
        </w:numPr>
        <w:jc w:val="both"/>
      </w:pPr>
      <w:r>
        <w:t xml:space="preserve">The exclusion is that no person randomly selected shall be chosen </w:t>
      </w:r>
      <w:r w:rsidR="00930DA7">
        <w:t xml:space="preserve">again </w:t>
      </w:r>
      <w:r>
        <w:t xml:space="preserve">if that person has previously been </w:t>
      </w:r>
      <w:r w:rsidR="00930DA7">
        <w:t>nominated</w:t>
      </w:r>
      <w:r>
        <w:t xml:space="preserve"> by T</w:t>
      </w:r>
      <w:r w:rsidR="00981AE0">
        <w:t>ECBAR</w:t>
      </w:r>
      <w:r>
        <w:t xml:space="preserve"> within the</w:t>
      </w:r>
      <w:r w:rsidR="00930DA7">
        <w:t xml:space="preserve"> prior</w:t>
      </w:r>
      <w:r>
        <w:t xml:space="preserve"> six months and </w:t>
      </w:r>
      <w:r w:rsidR="00930DA7">
        <w:t xml:space="preserve">has </w:t>
      </w:r>
      <w:r>
        <w:t xml:space="preserve">carried out </w:t>
      </w:r>
      <w:r w:rsidR="00930DA7">
        <w:t xml:space="preserve">some </w:t>
      </w:r>
      <w:r>
        <w:t>work as an appointed adjudicator pursuant to that appointment</w:t>
      </w:r>
      <w:r w:rsidR="00981AE0">
        <w:t>, unless everyone in the relevant band has, before the expiry of the six months, been nominated by TECBAR.</w:t>
      </w:r>
    </w:p>
    <w:p w:rsidR="00AC665F" w:rsidRDefault="00AC665F" w:rsidP="00AC665F">
      <w:pPr>
        <w:jc w:val="both"/>
      </w:pPr>
    </w:p>
    <w:p w:rsidR="00AC665F" w:rsidRDefault="00AC665F" w:rsidP="00930DA7">
      <w:pPr>
        <w:numPr>
          <w:ilvl w:val="0"/>
          <w:numId w:val="2"/>
        </w:numPr>
        <w:jc w:val="both"/>
      </w:pPr>
      <w:r>
        <w:t xml:space="preserve">On a fixed date each year (1 September) the composition of the packs should be updated to reflect those who </w:t>
      </w:r>
      <w:r w:rsidR="00260622">
        <w:t xml:space="preserve">have </w:t>
      </w:r>
      <w:r>
        <w:t>move</w:t>
      </w:r>
      <w:r w:rsidR="00260622">
        <w:t>d</w:t>
      </w:r>
      <w:r>
        <w:t xml:space="preserve"> into a new group or take</w:t>
      </w:r>
      <w:r w:rsidR="00260622">
        <w:t>n</w:t>
      </w:r>
      <w:r>
        <w:t xml:space="preserve"> silk. New </w:t>
      </w:r>
      <w:r w:rsidR="00260622">
        <w:t>members</w:t>
      </w:r>
      <w:r>
        <w:t xml:space="preserve"> who have </w:t>
      </w:r>
      <w:r w:rsidR="00260622">
        <w:t xml:space="preserve">qualified to be </w:t>
      </w:r>
      <w:r>
        <w:t xml:space="preserve">added to the list can be </w:t>
      </w:r>
      <w:r w:rsidR="00260622">
        <w:t xml:space="preserve">introduced </w:t>
      </w:r>
      <w:r>
        <w:t>on an ad hoc basis.</w:t>
      </w:r>
    </w:p>
    <w:p w:rsidR="00AC665F" w:rsidRDefault="00AC665F" w:rsidP="00AC665F">
      <w:pPr>
        <w:jc w:val="both"/>
      </w:pPr>
    </w:p>
    <w:p w:rsidR="00AC665F" w:rsidRDefault="00AC665F" w:rsidP="00E44B17">
      <w:pPr>
        <w:numPr>
          <w:ilvl w:val="0"/>
          <w:numId w:val="2"/>
        </w:numPr>
        <w:jc w:val="both"/>
      </w:pPr>
      <w:r>
        <w:t xml:space="preserve">Any non standard application which contains specific requirements will be dealt with </w:t>
      </w:r>
      <w:r w:rsidR="00930DA7">
        <w:t>by the Chair of T</w:t>
      </w:r>
      <w:r w:rsidR="00981AE0">
        <w:t>ECBAR</w:t>
      </w:r>
      <w:r w:rsidR="00930DA7">
        <w:t xml:space="preserve"> having regard to th</w:t>
      </w:r>
      <w:r w:rsidR="00260622">
        <w:t>os</w:t>
      </w:r>
      <w:r w:rsidR="00930DA7">
        <w:t>e requirements but otherwise subject to a fair selection process.</w:t>
      </w:r>
    </w:p>
    <w:p w:rsidR="00260622" w:rsidRDefault="00260622" w:rsidP="00260622">
      <w:pPr>
        <w:jc w:val="both"/>
      </w:pPr>
    </w:p>
    <w:p w:rsidR="003A57B2" w:rsidRDefault="003A57B2" w:rsidP="00E44B17">
      <w:pPr>
        <w:ind w:left="360"/>
        <w:jc w:val="both"/>
      </w:pPr>
    </w:p>
    <w:p w:rsidR="00EF69E0" w:rsidRPr="00EF69E0" w:rsidRDefault="00EF69E0" w:rsidP="00E44B17">
      <w:pPr>
        <w:ind w:left="360"/>
        <w:jc w:val="both"/>
        <w:rPr>
          <w:u w:val="single"/>
        </w:rPr>
      </w:pPr>
      <w:r w:rsidRPr="00EF69E0">
        <w:rPr>
          <w:u w:val="single"/>
        </w:rPr>
        <w:t>Arbitration/Mediation/</w:t>
      </w:r>
      <w:r w:rsidR="008524F2">
        <w:rPr>
          <w:u w:val="single"/>
        </w:rPr>
        <w:t>DRB</w:t>
      </w:r>
    </w:p>
    <w:p w:rsidR="00EF69E0" w:rsidRDefault="00EF69E0" w:rsidP="00E44B17">
      <w:pPr>
        <w:ind w:left="360"/>
        <w:jc w:val="both"/>
      </w:pPr>
    </w:p>
    <w:p w:rsidR="00EF69E0" w:rsidRDefault="00EF69E0" w:rsidP="00E44B17">
      <w:pPr>
        <w:ind w:left="360"/>
        <w:jc w:val="both"/>
      </w:pPr>
      <w:r>
        <w:t>The same system will be applied.</w:t>
      </w:r>
    </w:p>
    <w:sectPr w:rsidR="00EF69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1B4A"/>
    <w:multiLevelType w:val="hybridMultilevel"/>
    <w:tmpl w:val="FDB6E7CE"/>
    <w:lvl w:ilvl="0" w:tplc="E4866F0E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87746DD"/>
    <w:multiLevelType w:val="hybridMultilevel"/>
    <w:tmpl w:val="EEB41DEE"/>
    <w:lvl w:ilvl="0" w:tplc="52BC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0BC"/>
    <w:rsid w:val="000E758F"/>
    <w:rsid w:val="001C52B8"/>
    <w:rsid w:val="00260622"/>
    <w:rsid w:val="00362BDF"/>
    <w:rsid w:val="003A57B2"/>
    <w:rsid w:val="004C5863"/>
    <w:rsid w:val="008524F2"/>
    <w:rsid w:val="009210BC"/>
    <w:rsid w:val="00930DA7"/>
    <w:rsid w:val="00981AE0"/>
    <w:rsid w:val="00AC665F"/>
    <w:rsid w:val="00CF21B5"/>
    <w:rsid w:val="00E44B17"/>
    <w:rsid w:val="00EF69E0"/>
    <w:rsid w:val="00F3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5505D0-8406-4CB8-AE96-3969D9C4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F6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28565F43.dotm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Keating Chambers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Robert Stokell</cp:lastModifiedBy>
  <cp:revision>2</cp:revision>
  <cp:lastPrinted>2012-11-28T10:57:00Z</cp:lastPrinted>
  <dcterms:created xsi:type="dcterms:W3CDTF">2020-06-23T17:29:00Z</dcterms:created>
  <dcterms:modified xsi:type="dcterms:W3CDTF">2020-06-23T17:29:00Z</dcterms:modified>
</cp:coreProperties>
</file>