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59EF0" w14:textId="06FD20D6" w:rsidR="00B7064C" w:rsidRPr="00BB6D81" w:rsidRDefault="009B15E3" w:rsidP="00B7064C">
      <w:pPr>
        <w:autoSpaceDE w:val="0"/>
        <w:autoSpaceDN w:val="0"/>
        <w:adjustRightInd w:val="0"/>
        <w:jc w:val="center"/>
        <w:rPr>
          <w:rFonts w:ascii="Times New Roman" w:hAnsi="Times New Roman" w:cs="Times New Roman"/>
          <w:bCs/>
        </w:rPr>
      </w:pPr>
      <w:bookmarkStart w:id="0" w:name="_GoBack"/>
      <w:bookmarkEnd w:id="0"/>
      <w:r>
        <w:rPr>
          <w:rFonts w:ascii="Times New Roman" w:hAnsi="Times New Roman" w:cs="Times New Roman"/>
          <w:bCs/>
        </w:rPr>
        <w:t>TEMPLATE – REMOTE HEARINGS</w:t>
      </w:r>
      <w:r w:rsidR="00B7064C">
        <w:rPr>
          <w:rFonts w:ascii="Times New Roman" w:hAnsi="Times New Roman" w:cs="Times New Roman"/>
          <w:bCs/>
        </w:rPr>
        <w:t xml:space="preserve"> ORDER</w:t>
      </w:r>
    </w:p>
    <w:p w14:paraId="432F1F46" w14:textId="77777777" w:rsidR="00B7064C" w:rsidRDefault="00B7064C" w:rsidP="00B7064C">
      <w:pPr>
        <w:autoSpaceDE w:val="0"/>
        <w:autoSpaceDN w:val="0"/>
        <w:adjustRightInd w:val="0"/>
        <w:rPr>
          <w:rFonts w:ascii="Times New Roman" w:hAnsi="Times New Roman" w:cs="Times New Roman"/>
          <w:b/>
        </w:rPr>
      </w:pPr>
    </w:p>
    <w:p w14:paraId="01CFA237" w14:textId="59EC304C" w:rsidR="00DD2D2D" w:rsidRDefault="00DD2D2D" w:rsidP="004742AC">
      <w:pPr>
        <w:autoSpaceDE w:val="0"/>
        <w:autoSpaceDN w:val="0"/>
        <w:adjustRightInd w:val="0"/>
        <w:jc w:val="right"/>
        <w:rPr>
          <w:rFonts w:ascii="Times New Roman" w:hAnsi="Times New Roman" w:cs="Times New Roman"/>
          <w:b/>
          <w:bCs/>
        </w:rPr>
      </w:pPr>
      <w:r w:rsidRPr="5EDB6906">
        <w:rPr>
          <w:rFonts w:ascii="Times New Roman" w:hAnsi="Times New Roman" w:cs="Times New Roman"/>
          <w:b/>
          <w:bCs/>
        </w:rPr>
        <w:t xml:space="preserve">CASE NO: </w:t>
      </w:r>
      <w:r w:rsidR="004742AC">
        <w:rPr>
          <w:rFonts w:ascii="Times New Roman" w:hAnsi="Times New Roman" w:cs="Times New Roman"/>
          <w:b/>
          <w:bCs/>
        </w:rPr>
        <w:t>[…]</w:t>
      </w:r>
    </w:p>
    <w:p w14:paraId="158ECD08" w14:textId="77777777" w:rsidR="00DD2D2D" w:rsidRDefault="00DD2D2D" w:rsidP="00B7064C">
      <w:pPr>
        <w:autoSpaceDE w:val="0"/>
        <w:autoSpaceDN w:val="0"/>
        <w:adjustRightInd w:val="0"/>
        <w:rPr>
          <w:rFonts w:ascii="Times New Roman" w:hAnsi="Times New Roman" w:cs="Times New Roman"/>
          <w:b/>
        </w:rPr>
      </w:pPr>
      <w:r w:rsidRPr="002B1854">
        <w:rPr>
          <w:rFonts w:ascii="Times New Roman" w:hAnsi="Times New Roman" w:cs="Times New Roman"/>
          <w:b/>
        </w:rPr>
        <w:t xml:space="preserve">IN </w:t>
      </w:r>
      <w:r>
        <w:rPr>
          <w:rFonts w:ascii="Times New Roman" w:hAnsi="Times New Roman" w:cs="Times New Roman"/>
          <w:b/>
        </w:rPr>
        <w:t>T</w:t>
      </w:r>
      <w:r w:rsidRPr="002B1854">
        <w:rPr>
          <w:rFonts w:ascii="Times New Roman" w:hAnsi="Times New Roman" w:cs="Times New Roman"/>
          <w:b/>
        </w:rPr>
        <w:t xml:space="preserve">HE HIGH COURT </w:t>
      </w:r>
      <w:r>
        <w:rPr>
          <w:rFonts w:ascii="Times New Roman" w:hAnsi="Times New Roman" w:cs="Times New Roman"/>
          <w:b/>
        </w:rPr>
        <w:t>O</w:t>
      </w:r>
      <w:r w:rsidRPr="002B1854">
        <w:rPr>
          <w:rFonts w:ascii="Times New Roman" w:hAnsi="Times New Roman" w:cs="Times New Roman"/>
          <w:b/>
        </w:rPr>
        <w:t>F JUSTICE</w:t>
      </w:r>
    </w:p>
    <w:p w14:paraId="225C7677" w14:textId="77777777" w:rsidR="00DD2D2D" w:rsidRDefault="00DD2D2D" w:rsidP="00B7064C">
      <w:pPr>
        <w:autoSpaceDE w:val="0"/>
        <w:autoSpaceDN w:val="0"/>
        <w:adjustRightInd w:val="0"/>
        <w:rPr>
          <w:rFonts w:ascii="Times New Roman" w:hAnsi="Times New Roman" w:cs="Times New Roman"/>
          <w:b/>
        </w:rPr>
      </w:pPr>
      <w:r>
        <w:rPr>
          <w:rFonts w:ascii="Times New Roman" w:hAnsi="Times New Roman" w:cs="Times New Roman"/>
          <w:b/>
        </w:rPr>
        <w:t>BUSINESS AND PROPERTY COURTS OF ENGLAND AND WALES</w:t>
      </w:r>
    </w:p>
    <w:p w14:paraId="50397371" w14:textId="77777777" w:rsidR="00B7064C" w:rsidRPr="002B1854" w:rsidRDefault="00DD2D2D" w:rsidP="00B7064C">
      <w:pPr>
        <w:autoSpaceDE w:val="0"/>
        <w:autoSpaceDN w:val="0"/>
        <w:adjustRightInd w:val="0"/>
        <w:rPr>
          <w:rFonts w:ascii="Times New Roman" w:hAnsi="Times New Roman" w:cs="Times New Roman"/>
          <w:b/>
        </w:rPr>
      </w:pPr>
      <w:r>
        <w:rPr>
          <w:rFonts w:ascii="Times New Roman" w:hAnsi="Times New Roman" w:cs="Times New Roman"/>
          <w:b/>
        </w:rPr>
        <w:t>TECHNOLOGLY AND CONSTRUCTION COURT (QBD)</w:t>
      </w:r>
      <w:r w:rsidRPr="002B1854">
        <w:rPr>
          <w:rFonts w:ascii="Times New Roman" w:hAnsi="Times New Roman" w:cs="Times New Roman"/>
          <w:b/>
        </w:rPr>
        <w:t xml:space="preserve">                      </w:t>
      </w:r>
    </w:p>
    <w:p w14:paraId="470EA971" w14:textId="77777777" w:rsidR="00B7064C" w:rsidRDefault="00B7064C" w:rsidP="00B7064C">
      <w:pPr>
        <w:autoSpaceDE w:val="0"/>
        <w:autoSpaceDN w:val="0"/>
        <w:adjustRightInd w:val="0"/>
        <w:rPr>
          <w:rFonts w:ascii="Times New Roman" w:hAnsi="Times New Roman" w:cs="Times New Roman"/>
          <w:b/>
          <w:u w:val="single"/>
        </w:rPr>
      </w:pPr>
    </w:p>
    <w:p w14:paraId="18872367" w14:textId="77777777" w:rsidR="00B7064C" w:rsidRPr="002B1854" w:rsidRDefault="00DD2D2D" w:rsidP="00B7064C">
      <w:pPr>
        <w:autoSpaceDE w:val="0"/>
        <w:autoSpaceDN w:val="0"/>
        <w:adjustRightInd w:val="0"/>
        <w:rPr>
          <w:rFonts w:ascii="Times New Roman" w:hAnsi="Times New Roman" w:cs="Times New Roman"/>
          <w:b/>
        </w:rPr>
      </w:pPr>
      <w:r w:rsidRPr="002B1854">
        <w:rPr>
          <w:rFonts w:ascii="Times New Roman" w:hAnsi="Times New Roman" w:cs="Times New Roman"/>
          <w:b/>
        </w:rPr>
        <w:t xml:space="preserve">BETWEEN: </w:t>
      </w:r>
    </w:p>
    <w:p w14:paraId="1365E79C" w14:textId="77777777" w:rsidR="00B7064C" w:rsidRPr="002B1854" w:rsidRDefault="00B7064C" w:rsidP="00B7064C">
      <w:pPr>
        <w:autoSpaceDE w:val="0"/>
        <w:autoSpaceDN w:val="0"/>
        <w:adjustRightInd w:val="0"/>
        <w:rPr>
          <w:rFonts w:ascii="Times New Roman" w:hAnsi="Times New Roman" w:cs="Times New Roman"/>
          <w:b/>
        </w:rPr>
      </w:pPr>
    </w:p>
    <w:p w14:paraId="47730032" w14:textId="77777777" w:rsidR="00B7064C" w:rsidRDefault="00B7064C" w:rsidP="00B7064C">
      <w:pPr>
        <w:autoSpaceDE w:val="0"/>
        <w:autoSpaceDN w:val="0"/>
        <w:adjustRightInd w:val="0"/>
        <w:jc w:val="center"/>
        <w:rPr>
          <w:rFonts w:ascii="Times New Roman" w:hAnsi="Times New Roman" w:cs="Times New Roman"/>
          <w:b/>
        </w:rPr>
      </w:pPr>
      <w:r>
        <w:rPr>
          <w:rFonts w:ascii="Times New Roman" w:hAnsi="Times New Roman" w:cs="Times New Roman"/>
          <w:b/>
        </w:rPr>
        <w:t>CLAIMANT</w:t>
      </w:r>
    </w:p>
    <w:p w14:paraId="21DB64AB" w14:textId="77777777" w:rsidR="00B7064C" w:rsidRDefault="00B7064C" w:rsidP="00B7064C">
      <w:pPr>
        <w:autoSpaceDE w:val="0"/>
        <w:autoSpaceDN w:val="0"/>
        <w:adjustRightInd w:val="0"/>
        <w:ind w:left="6840"/>
        <w:jc w:val="right"/>
        <w:rPr>
          <w:rFonts w:ascii="Times New Roman" w:hAnsi="Times New Roman" w:cs="Times New Roman"/>
          <w:u w:val="single"/>
        </w:rPr>
      </w:pPr>
      <w:r>
        <w:rPr>
          <w:rFonts w:ascii="Times New Roman" w:hAnsi="Times New Roman" w:cs="Times New Roman"/>
          <w:u w:val="single"/>
        </w:rPr>
        <w:t>Claimant</w:t>
      </w:r>
    </w:p>
    <w:p w14:paraId="78B1BA2D" w14:textId="77777777" w:rsidR="00B7064C" w:rsidRPr="002B1854" w:rsidRDefault="00B7064C" w:rsidP="00B7064C">
      <w:pPr>
        <w:autoSpaceDE w:val="0"/>
        <w:autoSpaceDN w:val="0"/>
        <w:adjustRightInd w:val="0"/>
        <w:jc w:val="center"/>
        <w:rPr>
          <w:rFonts w:ascii="Times New Roman" w:hAnsi="Times New Roman" w:cs="Times New Roman"/>
          <w:b/>
        </w:rPr>
      </w:pPr>
      <w:r>
        <w:rPr>
          <w:rFonts w:ascii="Times New Roman" w:hAnsi="Times New Roman" w:cs="Times New Roman"/>
          <w:b/>
        </w:rPr>
        <w:t>-a</w:t>
      </w:r>
      <w:r w:rsidRPr="002B1854">
        <w:rPr>
          <w:rFonts w:ascii="Times New Roman" w:hAnsi="Times New Roman" w:cs="Times New Roman"/>
          <w:b/>
        </w:rPr>
        <w:t>nd</w:t>
      </w:r>
      <w:r>
        <w:rPr>
          <w:rFonts w:ascii="Times New Roman" w:hAnsi="Times New Roman" w:cs="Times New Roman"/>
          <w:b/>
        </w:rPr>
        <w:t>-</w:t>
      </w:r>
    </w:p>
    <w:p w14:paraId="55404A2E" w14:textId="77777777" w:rsidR="00B7064C" w:rsidRPr="002B1854" w:rsidRDefault="00B7064C" w:rsidP="00B7064C">
      <w:pPr>
        <w:autoSpaceDE w:val="0"/>
        <w:autoSpaceDN w:val="0"/>
        <w:adjustRightInd w:val="0"/>
        <w:rPr>
          <w:rFonts w:ascii="Times New Roman" w:hAnsi="Times New Roman" w:cs="Times New Roman"/>
          <w:b/>
        </w:rPr>
      </w:pPr>
    </w:p>
    <w:p w14:paraId="1E6AAE0A" w14:textId="77777777" w:rsidR="00B7064C" w:rsidRDefault="00B7064C" w:rsidP="00B7064C">
      <w:pPr>
        <w:autoSpaceDE w:val="0"/>
        <w:autoSpaceDN w:val="0"/>
        <w:adjustRightInd w:val="0"/>
        <w:jc w:val="center"/>
        <w:rPr>
          <w:rFonts w:ascii="Times New Roman" w:hAnsi="Times New Roman" w:cs="Times New Roman"/>
          <w:b/>
        </w:rPr>
      </w:pPr>
      <w:r>
        <w:rPr>
          <w:rFonts w:ascii="Times New Roman" w:hAnsi="Times New Roman" w:cs="Times New Roman"/>
          <w:b/>
        </w:rPr>
        <w:t>(1) DEFENDANT [1]</w:t>
      </w:r>
    </w:p>
    <w:p w14:paraId="7DA37B9D" w14:textId="77777777" w:rsidR="00B7064C" w:rsidRDefault="00B7064C" w:rsidP="00B7064C">
      <w:pPr>
        <w:autoSpaceDE w:val="0"/>
        <w:autoSpaceDN w:val="0"/>
        <w:adjustRightInd w:val="0"/>
        <w:jc w:val="center"/>
        <w:rPr>
          <w:rFonts w:ascii="Times New Roman" w:hAnsi="Times New Roman" w:cs="Times New Roman"/>
          <w:b/>
        </w:rPr>
      </w:pPr>
      <w:r>
        <w:rPr>
          <w:rFonts w:ascii="Times New Roman" w:hAnsi="Times New Roman" w:cs="Times New Roman"/>
          <w:b/>
        </w:rPr>
        <w:t>(2) DEFENDANT [2]</w:t>
      </w:r>
    </w:p>
    <w:p w14:paraId="03CA28E7" w14:textId="77777777" w:rsidR="00B7064C" w:rsidRDefault="00B7064C" w:rsidP="00B7064C">
      <w:pPr>
        <w:autoSpaceDE w:val="0"/>
        <w:autoSpaceDN w:val="0"/>
        <w:adjustRightInd w:val="0"/>
        <w:jc w:val="right"/>
        <w:rPr>
          <w:rFonts w:ascii="Times New Roman" w:hAnsi="Times New Roman" w:cs="Times New Roman"/>
          <w:u w:val="single"/>
        </w:rPr>
      </w:pPr>
      <w:r>
        <w:rPr>
          <w:rFonts w:ascii="Times New Roman" w:hAnsi="Times New Roman" w:cs="Times New Roman"/>
          <w:u w:val="single"/>
        </w:rPr>
        <w:t>Defendants</w:t>
      </w:r>
    </w:p>
    <w:p w14:paraId="7D8FEAEC" w14:textId="77777777" w:rsidR="00B7064C" w:rsidRDefault="00B7064C" w:rsidP="00B7064C">
      <w:pPr>
        <w:autoSpaceDE w:val="0"/>
        <w:autoSpaceDN w:val="0"/>
        <w:adjustRightInd w:val="0"/>
        <w:rPr>
          <w:rFonts w:ascii="Times New Roman" w:hAnsi="Times New Roman" w:cs="Times New Roman"/>
        </w:rPr>
      </w:pPr>
    </w:p>
    <w:p w14:paraId="15346B1B" w14:textId="77777777" w:rsidR="00B7064C" w:rsidRPr="002B1854" w:rsidRDefault="00B7064C" w:rsidP="00B7064C">
      <w:pPr>
        <w:autoSpaceDE w:val="0"/>
        <w:autoSpaceDN w:val="0"/>
        <w:adjustRightInd w:val="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6289"/>
        <w:gridCol w:w="1304"/>
      </w:tblGrid>
      <w:tr w:rsidR="00B7064C" w14:paraId="544D8B9D" w14:textId="77777777" w:rsidTr="00515135">
        <w:tc>
          <w:tcPr>
            <w:tcW w:w="1525" w:type="dxa"/>
          </w:tcPr>
          <w:p w14:paraId="16FD9898" w14:textId="77777777" w:rsidR="00B7064C" w:rsidRDefault="00B7064C" w:rsidP="00515135">
            <w:pPr>
              <w:rPr>
                <w:rFonts w:ascii="Times New Roman" w:hAnsi="Times New Roman" w:cs="Times New Roman"/>
              </w:rPr>
            </w:pPr>
          </w:p>
        </w:tc>
        <w:tc>
          <w:tcPr>
            <w:tcW w:w="6480" w:type="dxa"/>
            <w:tcBorders>
              <w:top w:val="double" w:sz="4" w:space="0" w:color="auto"/>
            </w:tcBorders>
          </w:tcPr>
          <w:p w14:paraId="19D3B206" w14:textId="77777777" w:rsidR="00B7064C" w:rsidRDefault="00B7064C" w:rsidP="00515135">
            <w:pPr>
              <w:rPr>
                <w:rFonts w:ascii="Times New Roman" w:hAnsi="Times New Roman" w:cs="Times New Roman"/>
              </w:rPr>
            </w:pPr>
          </w:p>
        </w:tc>
        <w:tc>
          <w:tcPr>
            <w:tcW w:w="1345" w:type="dxa"/>
          </w:tcPr>
          <w:p w14:paraId="6961497F" w14:textId="77777777" w:rsidR="00B7064C" w:rsidRDefault="00B7064C" w:rsidP="00515135">
            <w:pPr>
              <w:rPr>
                <w:rFonts w:ascii="Times New Roman" w:hAnsi="Times New Roman" w:cs="Times New Roman"/>
              </w:rPr>
            </w:pPr>
          </w:p>
        </w:tc>
      </w:tr>
      <w:tr w:rsidR="00B7064C" w14:paraId="0D6F5A3E" w14:textId="77777777" w:rsidTr="00515135">
        <w:tc>
          <w:tcPr>
            <w:tcW w:w="1525" w:type="dxa"/>
          </w:tcPr>
          <w:p w14:paraId="3DF1F741" w14:textId="77777777" w:rsidR="00B7064C" w:rsidRDefault="00B7064C" w:rsidP="00515135">
            <w:pPr>
              <w:rPr>
                <w:rFonts w:ascii="Times New Roman" w:hAnsi="Times New Roman" w:cs="Times New Roman"/>
              </w:rPr>
            </w:pPr>
          </w:p>
        </w:tc>
        <w:tc>
          <w:tcPr>
            <w:tcW w:w="6480" w:type="dxa"/>
          </w:tcPr>
          <w:p w14:paraId="06A73DB3" w14:textId="77777777" w:rsidR="00B7064C" w:rsidRPr="006D6A7A" w:rsidRDefault="00B7064C" w:rsidP="00515135">
            <w:pPr>
              <w:jc w:val="center"/>
              <w:rPr>
                <w:rFonts w:ascii="Times New Roman" w:hAnsi="Times New Roman" w:cs="Times New Roman"/>
                <w:b/>
                <w:spacing w:val="20"/>
              </w:rPr>
            </w:pPr>
            <w:r w:rsidRPr="006D6A7A">
              <w:rPr>
                <w:rFonts w:ascii="Times New Roman" w:hAnsi="Times New Roman" w:cs="Times New Roman"/>
                <w:b/>
                <w:spacing w:val="20"/>
              </w:rPr>
              <w:t>ORDER</w:t>
            </w:r>
          </w:p>
        </w:tc>
        <w:tc>
          <w:tcPr>
            <w:tcW w:w="1345" w:type="dxa"/>
          </w:tcPr>
          <w:p w14:paraId="58F6C1A2" w14:textId="77777777" w:rsidR="00B7064C" w:rsidRDefault="00B7064C" w:rsidP="00515135">
            <w:pPr>
              <w:rPr>
                <w:rFonts w:ascii="Times New Roman" w:hAnsi="Times New Roman" w:cs="Times New Roman"/>
              </w:rPr>
            </w:pPr>
          </w:p>
        </w:tc>
      </w:tr>
      <w:tr w:rsidR="00B7064C" w14:paraId="5DF86ACA" w14:textId="77777777" w:rsidTr="00515135">
        <w:tc>
          <w:tcPr>
            <w:tcW w:w="1525" w:type="dxa"/>
          </w:tcPr>
          <w:p w14:paraId="03E5AFB4" w14:textId="77777777" w:rsidR="00B7064C" w:rsidRDefault="00B7064C" w:rsidP="00515135">
            <w:pPr>
              <w:rPr>
                <w:rFonts w:ascii="Times New Roman" w:hAnsi="Times New Roman" w:cs="Times New Roman"/>
              </w:rPr>
            </w:pPr>
          </w:p>
        </w:tc>
        <w:tc>
          <w:tcPr>
            <w:tcW w:w="6480" w:type="dxa"/>
            <w:tcBorders>
              <w:bottom w:val="double" w:sz="4" w:space="0" w:color="auto"/>
            </w:tcBorders>
          </w:tcPr>
          <w:p w14:paraId="1D924231" w14:textId="77777777" w:rsidR="00B7064C" w:rsidRDefault="00B7064C" w:rsidP="00515135">
            <w:pPr>
              <w:rPr>
                <w:rFonts w:ascii="Times New Roman" w:hAnsi="Times New Roman" w:cs="Times New Roman"/>
              </w:rPr>
            </w:pPr>
          </w:p>
        </w:tc>
        <w:tc>
          <w:tcPr>
            <w:tcW w:w="1345" w:type="dxa"/>
          </w:tcPr>
          <w:p w14:paraId="0F021551" w14:textId="77777777" w:rsidR="00B7064C" w:rsidRDefault="00B7064C" w:rsidP="00515135">
            <w:pPr>
              <w:rPr>
                <w:rFonts w:ascii="Times New Roman" w:hAnsi="Times New Roman" w:cs="Times New Roman"/>
              </w:rPr>
            </w:pPr>
          </w:p>
        </w:tc>
      </w:tr>
    </w:tbl>
    <w:p w14:paraId="1E25A139" w14:textId="77777777" w:rsidR="00B7064C" w:rsidRPr="00CD1388" w:rsidRDefault="00B7064C" w:rsidP="00B7064C">
      <w:pPr>
        <w:rPr>
          <w:rFonts w:ascii="Times New Roman" w:hAnsi="Times New Roman" w:cs="Times New Roman"/>
        </w:rPr>
      </w:pPr>
      <w:r w:rsidRPr="002B1854">
        <w:rPr>
          <w:rFonts w:ascii="Times New Roman" w:hAnsi="Times New Roman" w:cs="Times New Roman"/>
        </w:rPr>
        <w:t xml:space="preserve">                                                             </w:t>
      </w:r>
    </w:p>
    <w:p w14:paraId="24A6D962" w14:textId="77777777" w:rsidR="00B7064C" w:rsidRDefault="00B7064C" w:rsidP="00B7064C">
      <w:pPr>
        <w:spacing w:before="240" w:after="240"/>
        <w:jc w:val="both"/>
        <w:rPr>
          <w:rFonts w:ascii="Times New Roman" w:hAnsi="Times New Roman" w:cs="Times New Roman"/>
        </w:rPr>
      </w:pPr>
      <w:r>
        <w:rPr>
          <w:rFonts w:ascii="Times New Roman" w:hAnsi="Times New Roman" w:cs="Times New Roman"/>
        </w:rPr>
        <w:t xml:space="preserve">Before </w:t>
      </w:r>
      <w:r>
        <w:rPr>
          <w:rFonts w:ascii="Times New Roman" w:hAnsi="Times New Roman" w:cs="Times New Roman"/>
          <w:b/>
        </w:rPr>
        <w:t>[name of judge]</w:t>
      </w:r>
      <w:r>
        <w:rPr>
          <w:rFonts w:ascii="Times New Roman" w:hAnsi="Times New Roman" w:cs="Times New Roman"/>
          <w:bCs/>
        </w:rPr>
        <w:t>,</w:t>
      </w:r>
      <w:r>
        <w:rPr>
          <w:rFonts w:ascii="Times New Roman" w:hAnsi="Times New Roman" w:cs="Times New Roman"/>
        </w:rPr>
        <w:t xml:space="preserve"> sitting at [</w:t>
      </w:r>
      <w:r>
        <w:rPr>
          <w:rFonts w:ascii="Times New Roman" w:hAnsi="Times New Roman" w:cs="Times New Roman"/>
          <w:b/>
          <w:bCs/>
        </w:rPr>
        <w:t>court</w:t>
      </w:r>
      <w:r>
        <w:rPr>
          <w:rFonts w:ascii="Times New Roman" w:hAnsi="Times New Roman" w:cs="Times New Roman"/>
        </w:rPr>
        <w:t xml:space="preserve">], on </w:t>
      </w:r>
      <w:r w:rsidRPr="00577E7B">
        <w:rPr>
          <w:rFonts w:ascii="Times New Roman" w:hAnsi="Times New Roman" w:cs="Times New Roman"/>
          <w:b/>
          <w:bCs/>
        </w:rPr>
        <w:t>[date</w:t>
      </w:r>
      <w:r>
        <w:rPr>
          <w:rFonts w:ascii="Times New Roman" w:hAnsi="Times New Roman" w:cs="Times New Roman"/>
          <w:b/>
          <w:bCs/>
        </w:rPr>
        <w:t xml:space="preserve"> of order</w:t>
      </w:r>
      <w:r w:rsidRPr="00577E7B">
        <w:rPr>
          <w:rFonts w:ascii="Times New Roman" w:hAnsi="Times New Roman" w:cs="Times New Roman"/>
          <w:b/>
          <w:bCs/>
        </w:rPr>
        <w:t>]</w:t>
      </w:r>
    </w:p>
    <w:p w14:paraId="2FEE37A1" w14:textId="7B4ADA75" w:rsidR="00B7064C" w:rsidRDefault="00B7064C" w:rsidP="00B7064C">
      <w:pPr>
        <w:spacing w:before="240" w:after="240"/>
        <w:jc w:val="both"/>
        <w:rPr>
          <w:rFonts w:ascii="Times New Roman" w:hAnsi="Times New Roman" w:cs="Times New Roman"/>
          <w:bCs/>
        </w:rPr>
      </w:pPr>
      <w:r>
        <w:rPr>
          <w:rFonts w:ascii="Times New Roman" w:hAnsi="Times New Roman" w:cs="Times New Roman"/>
          <w:b/>
        </w:rPr>
        <w:t xml:space="preserve">UPON </w:t>
      </w:r>
      <w:r>
        <w:rPr>
          <w:rFonts w:ascii="Times New Roman" w:hAnsi="Times New Roman" w:cs="Times New Roman"/>
          <w:bCs/>
        </w:rPr>
        <w:t xml:space="preserve">a hearing of the </w:t>
      </w:r>
      <w:r w:rsidR="007272D2" w:rsidRPr="007272D2">
        <w:rPr>
          <w:rFonts w:ascii="Times New Roman" w:hAnsi="Times New Roman" w:cs="Times New Roman"/>
          <w:b/>
        </w:rPr>
        <w:t>[</w:t>
      </w:r>
      <w:r w:rsidRPr="007272D2">
        <w:rPr>
          <w:rFonts w:ascii="Times New Roman" w:hAnsi="Times New Roman" w:cs="Times New Roman"/>
          <w:b/>
        </w:rPr>
        <w:t>Claimant’s</w:t>
      </w:r>
      <w:r w:rsidR="007272D2" w:rsidRPr="007272D2">
        <w:rPr>
          <w:rFonts w:ascii="Times New Roman" w:hAnsi="Times New Roman" w:cs="Times New Roman"/>
          <w:b/>
        </w:rPr>
        <w:t xml:space="preserve"> / Defendant</w:t>
      </w:r>
      <w:r w:rsidR="007272D2">
        <w:rPr>
          <w:rFonts w:ascii="Times New Roman" w:hAnsi="Times New Roman" w:cs="Times New Roman"/>
          <w:b/>
        </w:rPr>
        <w:t>’</w:t>
      </w:r>
      <w:r w:rsidR="007272D2" w:rsidRPr="007272D2">
        <w:rPr>
          <w:rFonts w:ascii="Times New Roman" w:hAnsi="Times New Roman" w:cs="Times New Roman"/>
          <w:b/>
        </w:rPr>
        <w:t>s</w:t>
      </w:r>
      <w:r>
        <w:rPr>
          <w:rFonts w:ascii="Times New Roman" w:hAnsi="Times New Roman" w:cs="Times New Roman"/>
          <w:bCs/>
        </w:rPr>
        <w:t xml:space="preserve"> </w:t>
      </w:r>
      <w:r>
        <w:rPr>
          <w:rFonts w:ascii="Times New Roman" w:hAnsi="Times New Roman" w:cs="Times New Roman"/>
          <w:b/>
        </w:rPr>
        <w:t xml:space="preserve">application or trial] </w:t>
      </w:r>
      <w:r>
        <w:rPr>
          <w:rFonts w:ascii="Times New Roman" w:hAnsi="Times New Roman" w:cs="Times New Roman"/>
          <w:bCs/>
        </w:rPr>
        <w:t xml:space="preserve">having been listed for hearing on </w:t>
      </w:r>
      <w:r w:rsidR="00FB4F4F">
        <w:rPr>
          <w:rFonts w:ascii="Times New Roman" w:hAnsi="Times New Roman" w:cs="Times New Roman"/>
          <w:b/>
        </w:rPr>
        <w:t>[date]</w:t>
      </w:r>
      <w:r>
        <w:rPr>
          <w:rFonts w:ascii="Times New Roman" w:hAnsi="Times New Roman" w:cs="Times New Roman"/>
          <w:bCs/>
        </w:rPr>
        <w:t xml:space="preserve"> at </w:t>
      </w:r>
      <w:r>
        <w:rPr>
          <w:rFonts w:ascii="Times New Roman" w:hAnsi="Times New Roman" w:cs="Times New Roman"/>
          <w:b/>
        </w:rPr>
        <w:t>[physical hearing location]</w:t>
      </w:r>
    </w:p>
    <w:p w14:paraId="60D8E9B6" w14:textId="77777777" w:rsidR="00B7064C" w:rsidRDefault="00B7064C" w:rsidP="00B7064C">
      <w:pPr>
        <w:spacing w:before="240" w:after="240"/>
        <w:jc w:val="both"/>
        <w:rPr>
          <w:rFonts w:ascii="Times New Roman" w:hAnsi="Times New Roman" w:cs="Times New Roman"/>
          <w:bCs/>
        </w:rPr>
      </w:pPr>
      <w:r>
        <w:rPr>
          <w:rFonts w:ascii="Times New Roman" w:hAnsi="Times New Roman" w:cs="Times New Roman"/>
          <w:b/>
        </w:rPr>
        <w:t>AND UPON</w:t>
      </w:r>
      <w:r>
        <w:rPr>
          <w:rFonts w:ascii="Times New Roman" w:hAnsi="Times New Roman" w:cs="Times New Roman"/>
          <w:bCs/>
        </w:rPr>
        <w:t xml:space="preserve"> the Judge taking notice of the COVID 19 (Coronavirus) pandemic and the measures being taken in response</w:t>
      </w:r>
    </w:p>
    <w:p w14:paraId="2DD07E35" w14:textId="77777777" w:rsidR="0091533A" w:rsidRPr="00241258" w:rsidRDefault="0091533A" w:rsidP="0091533A">
      <w:pPr>
        <w:spacing w:before="240" w:after="240"/>
        <w:jc w:val="both"/>
        <w:rPr>
          <w:rStyle w:val="Hyperlink"/>
          <w:rFonts w:ascii="Times New Roman" w:hAnsi="Times New Roman"/>
          <w:bCs/>
        </w:rPr>
      </w:pPr>
      <w:r w:rsidRPr="00241258">
        <w:rPr>
          <w:rFonts w:ascii="Times New Roman" w:hAnsi="Times New Roman"/>
          <w:b/>
        </w:rPr>
        <w:t xml:space="preserve">AND UPON </w:t>
      </w:r>
      <w:r w:rsidRPr="00241258">
        <w:rPr>
          <w:rFonts w:ascii="Times New Roman" w:hAnsi="Times New Roman"/>
          <w:bCs/>
        </w:rPr>
        <w:t xml:space="preserve">the Court considering the provisions of </w:t>
      </w:r>
      <w:hyperlink r:id="rId7" w:history="1">
        <w:r w:rsidRPr="00241258">
          <w:rPr>
            <w:rStyle w:val="Hyperlink"/>
            <w:rFonts w:ascii="Times New Roman" w:hAnsi="Times New Roman"/>
            <w:bCs/>
          </w:rPr>
          <w:t>s 85A of the Courts Act 2003</w:t>
        </w:r>
      </w:hyperlink>
      <w:r w:rsidRPr="00241258">
        <w:rPr>
          <w:rFonts w:ascii="Times New Roman" w:hAnsi="Times New Roman"/>
          <w:bCs/>
        </w:rPr>
        <w:t xml:space="preserve"> (as inserted by the Coronavirus Act 2020) and </w:t>
      </w:r>
      <w:hyperlink r:id="rId8" w:history="1">
        <w:r w:rsidRPr="00241258">
          <w:rPr>
            <w:rStyle w:val="Hyperlink"/>
            <w:rFonts w:ascii="Times New Roman" w:hAnsi="Times New Roman"/>
            <w:bCs/>
          </w:rPr>
          <w:t>PD51Y</w:t>
        </w:r>
      </w:hyperlink>
    </w:p>
    <w:p w14:paraId="7C8ADD3B" w14:textId="18191CD0" w:rsidR="00B7064C" w:rsidRPr="005301C7" w:rsidRDefault="00B7064C" w:rsidP="00B7064C">
      <w:pPr>
        <w:spacing w:before="240" w:after="240"/>
        <w:jc w:val="both"/>
        <w:rPr>
          <w:rFonts w:ascii="Times New Roman" w:hAnsi="Times New Roman" w:cs="Times New Roman"/>
          <w:b/>
        </w:rPr>
      </w:pPr>
      <w:r w:rsidRPr="0091533A">
        <w:rPr>
          <w:rFonts w:ascii="Times New Roman" w:hAnsi="Times New Roman" w:cs="Times New Roman"/>
          <w:b/>
        </w:rPr>
        <w:t xml:space="preserve">AND UPON </w:t>
      </w:r>
      <w:r w:rsidRPr="0091533A">
        <w:rPr>
          <w:rFonts w:ascii="Times New Roman" w:hAnsi="Times New Roman" w:cs="Times New Roman"/>
          <w:bCs/>
        </w:rPr>
        <w:t>the Court consider</w:t>
      </w:r>
      <w:r w:rsidR="0091533A" w:rsidRPr="0091533A">
        <w:rPr>
          <w:rFonts w:ascii="Times New Roman" w:hAnsi="Times New Roman" w:cs="Times New Roman"/>
          <w:bCs/>
        </w:rPr>
        <w:t>ing</w:t>
      </w:r>
      <w:r w:rsidRPr="0091533A">
        <w:rPr>
          <w:rFonts w:ascii="Times New Roman" w:hAnsi="Times New Roman" w:cs="Times New Roman"/>
          <w:bCs/>
        </w:rPr>
        <w:t xml:space="preserve"> </w:t>
      </w:r>
      <w:r w:rsidR="0091533A" w:rsidRPr="0091533A">
        <w:rPr>
          <w:rFonts w:ascii="Times New Roman" w:hAnsi="Times New Roman"/>
          <w:bCs/>
        </w:rPr>
        <w:t xml:space="preserve">the parties’ </w:t>
      </w:r>
      <w:r w:rsidR="0091533A">
        <w:rPr>
          <w:rFonts w:ascii="Times New Roman" w:hAnsi="Times New Roman"/>
          <w:bCs/>
        </w:rPr>
        <w:t>[</w:t>
      </w:r>
      <w:r w:rsidR="0091533A" w:rsidRPr="0091533A">
        <w:rPr>
          <w:rFonts w:ascii="Times New Roman" w:hAnsi="Times New Roman"/>
          <w:bCs/>
        </w:rPr>
        <w:t>written</w:t>
      </w:r>
      <w:r w:rsidR="0091533A">
        <w:rPr>
          <w:rFonts w:ascii="Times New Roman" w:hAnsi="Times New Roman"/>
          <w:bCs/>
        </w:rPr>
        <w:t>/oral]</w:t>
      </w:r>
      <w:r w:rsidR="0091533A" w:rsidRPr="0091533A">
        <w:rPr>
          <w:rFonts w:ascii="Times New Roman" w:hAnsi="Times New Roman"/>
          <w:bCs/>
        </w:rPr>
        <w:t xml:space="preserve"> representations and proposals as to the practicability of the Hearing being conducted remotely and the methods to be adopted</w:t>
      </w:r>
    </w:p>
    <w:p w14:paraId="765612C5" w14:textId="77777777" w:rsidR="00B7064C" w:rsidRPr="00A70124" w:rsidRDefault="00B7064C" w:rsidP="00B7064C">
      <w:pPr>
        <w:spacing w:before="240" w:after="240"/>
        <w:jc w:val="both"/>
        <w:rPr>
          <w:rFonts w:ascii="Times New Roman" w:hAnsi="Times New Roman" w:cs="Times New Roman"/>
          <w:b/>
        </w:rPr>
      </w:pPr>
      <w:r>
        <w:rPr>
          <w:rFonts w:ascii="Times New Roman" w:hAnsi="Times New Roman" w:cs="Times New Roman"/>
          <w:b/>
        </w:rPr>
        <w:t>AND OF THE COURT’S OWN MOTION</w:t>
      </w:r>
      <w:r>
        <w:rPr>
          <w:rFonts w:ascii="Times New Roman" w:hAnsi="Times New Roman" w:cs="Times New Roman"/>
          <w:bCs/>
        </w:rPr>
        <w:t xml:space="preserve"> </w:t>
      </w:r>
      <w:r w:rsidR="00A70124">
        <w:rPr>
          <w:rFonts w:ascii="Times New Roman" w:hAnsi="Times New Roman" w:cs="Times New Roman"/>
          <w:b/>
        </w:rPr>
        <w:t>[</w:t>
      </w:r>
      <w:r w:rsidR="00A70124" w:rsidRPr="00D24F97">
        <w:rPr>
          <w:rFonts w:ascii="Times New Roman" w:hAnsi="Times New Roman" w:cs="Times New Roman"/>
          <w:bCs/>
        </w:rPr>
        <w:t>or</w:t>
      </w:r>
      <w:r w:rsidR="00A70124">
        <w:rPr>
          <w:rFonts w:ascii="Times New Roman" w:hAnsi="Times New Roman" w:cs="Times New Roman"/>
          <w:b/>
        </w:rPr>
        <w:t xml:space="preserve"> </w:t>
      </w:r>
      <w:r w:rsidR="00D24F97">
        <w:rPr>
          <w:rFonts w:ascii="Times New Roman" w:hAnsi="Times New Roman" w:cs="Times New Roman"/>
          <w:b/>
        </w:rPr>
        <w:t>BY</w:t>
      </w:r>
      <w:r w:rsidR="00A70124">
        <w:rPr>
          <w:rFonts w:ascii="Times New Roman" w:hAnsi="Times New Roman" w:cs="Times New Roman"/>
          <w:b/>
        </w:rPr>
        <w:t xml:space="preserve"> CONSENT]</w:t>
      </w:r>
    </w:p>
    <w:p w14:paraId="67230573" w14:textId="77777777" w:rsidR="00F5757E" w:rsidRDefault="00F5757E" w:rsidP="00B7064C">
      <w:pPr>
        <w:spacing w:before="240" w:after="240"/>
        <w:jc w:val="both"/>
        <w:rPr>
          <w:rFonts w:ascii="Times New Roman" w:hAnsi="Times New Roman" w:cs="Times New Roman"/>
          <w:b/>
        </w:rPr>
      </w:pPr>
    </w:p>
    <w:p w14:paraId="5F1B16F6" w14:textId="75D42882" w:rsidR="00B7064C" w:rsidRDefault="00B7064C" w:rsidP="00B7064C">
      <w:pPr>
        <w:spacing w:before="240" w:after="240"/>
        <w:jc w:val="both"/>
        <w:rPr>
          <w:rFonts w:ascii="Times New Roman" w:hAnsi="Times New Roman" w:cs="Times New Roman"/>
          <w:b/>
        </w:rPr>
      </w:pPr>
      <w:r w:rsidRPr="002B1854">
        <w:rPr>
          <w:rFonts w:ascii="Times New Roman" w:hAnsi="Times New Roman" w:cs="Times New Roman"/>
          <w:b/>
        </w:rPr>
        <w:t>IT IS ORDERED THAT</w:t>
      </w:r>
    </w:p>
    <w:p w14:paraId="2D4CBDE6" w14:textId="77777777" w:rsidR="00B7064C" w:rsidRPr="00F16A63" w:rsidRDefault="00B7064C" w:rsidP="00F5757E">
      <w:pPr>
        <w:keepNext/>
        <w:spacing w:before="240" w:after="240"/>
        <w:jc w:val="both"/>
        <w:rPr>
          <w:rFonts w:ascii="Times New Roman" w:hAnsi="Times New Roman" w:cs="Times New Roman"/>
          <w:b/>
        </w:rPr>
      </w:pPr>
      <w:r>
        <w:rPr>
          <w:rFonts w:ascii="Times New Roman" w:hAnsi="Times New Roman" w:cs="Times New Roman"/>
          <w:b/>
        </w:rPr>
        <w:t>Remote hearing</w:t>
      </w:r>
    </w:p>
    <w:p w14:paraId="741DF4EC" w14:textId="737697E4" w:rsidR="00B7064C" w:rsidRDefault="00B7064C" w:rsidP="00CC45AC">
      <w:pPr>
        <w:pStyle w:val="ListParagraph"/>
        <w:numPr>
          <w:ilvl w:val="0"/>
          <w:numId w:val="2"/>
        </w:numPr>
        <w:spacing w:before="240" w:after="240"/>
        <w:ind w:left="709"/>
        <w:jc w:val="both"/>
        <w:rPr>
          <w:rFonts w:ascii="Times New Roman" w:hAnsi="Times New Roman" w:cs="Times New Roman"/>
          <w:bCs/>
        </w:rPr>
      </w:pPr>
      <w:r w:rsidRPr="00CC45AC">
        <w:rPr>
          <w:rFonts w:ascii="Times New Roman" w:hAnsi="Times New Roman" w:cs="Times New Roman"/>
          <w:bCs/>
        </w:rPr>
        <w:t xml:space="preserve">The hearing presently due to take place at </w:t>
      </w:r>
      <w:r w:rsidRPr="00CC45AC">
        <w:rPr>
          <w:rFonts w:ascii="Times New Roman" w:hAnsi="Times New Roman" w:cs="Times New Roman"/>
          <w:b/>
        </w:rPr>
        <w:t>[physical hearing location]</w:t>
      </w:r>
      <w:r w:rsidRPr="00CC45AC">
        <w:rPr>
          <w:rFonts w:ascii="Times New Roman" w:hAnsi="Times New Roman" w:cs="Times New Roman"/>
          <w:bCs/>
        </w:rPr>
        <w:t xml:space="preserve"> on </w:t>
      </w:r>
      <w:r w:rsidR="00A70124" w:rsidRPr="00CC45AC">
        <w:rPr>
          <w:rFonts w:ascii="Times New Roman" w:hAnsi="Times New Roman" w:cs="Times New Roman"/>
          <w:b/>
        </w:rPr>
        <w:t>[date]</w:t>
      </w:r>
      <w:r w:rsidRPr="00CC45AC">
        <w:rPr>
          <w:rFonts w:ascii="Times New Roman" w:hAnsi="Times New Roman" w:cs="Times New Roman"/>
          <w:bCs/>
        </w:rPr>
        <w:t xml:space="preserve"> </w:t>
      </w:r>
      <w:r w:rsidR="000514FB" w:rsidRPr="00CC45AC">
        <w:rPr>
          <w:rFonts w:ascii="Times New Roman" w:hAnsi="Times New Roman" w:cs="Times New Roman"/>
          <w:bCs/>
        </w:rPr>
        <w:t xml:space="preserve">shall </w:t>
      </w:r>
      <w:r w:rsidRPr="00CC45AC">
        <w:rPr>
          <w:rFonts w:ascii="Times New Roman" w:hAnsi="Times New Roman" w:cs="Times New Roman"/>
          <w:bCs/>
        </w:rPr>
        <w:t xml:space="preserve">take place instead by </w:t>
      </w:r>
      <w:r w:rsidR="00A3168A" w:rsidRPr="00CC45AC">
        <w:rPr>
          <w:rFonts w:ascii="Times New Roman" w:hAnsi="Times New Roman" w:cs="Times New Roman"/>
          <w:bCs/>
        </w:rPr>
        <w:t>remote hearing</w:t>
      </w:r>
      <w:r w:rsidRPr="00CC45AC">
        <w:rPr>
          <w:rFonts w:ascii="Times New Roman" w:hAnsi="Times New Roman" w:cs="Times New Roman"/>
          <w:bCs/>
        </w:rPr>
        <w:t>.</w:t>
      </w:r>
    </w:p>
    <w:p w14:paraId="27ADEADF" w14:textId="77777777" w:rsidR="00CC45AC" w:rsidRDefault="00CC45AC" w:rsidP="00CC45AC">
      <w:pPr>
        <w:pStyle w:val="ListParagraph"/>
        <w:spacing w:before="240" w:after="240"/>
        <w:ind w:left="709"/>
        <w:jc w:val="both"/>
        <w:rPr>
          <w:rFonts w:ascii="Times New Roman" w:hAnsi="Times New Roman" w:cs="Times New Roman"/>
          <w:bCs/>
        </w:rPr>
      </w:pPr>
    </w:p>
    <w:p w14:paraId="28BCEE02" w14:textId="227DD8B0" w:rsidR="00CC45AC" w:rsidRPr="00CC45AC" w:rsidRDefault="00CC45AC" w:rsidP="00CC45AC">
      <w:pPr>
        <w:spacing w:before="240" w:after="240"/>
        <w:jc w:val="both"/>
        <w:rPr>
          <w:rFonts w:ascii="Times New Roman" w:hAnsi="Times New Roman" w:cs="Times New Roman"/>
          <w:b/>
        </w:rPr>
      </w:pPr>
      <w:r w:rsidRPr="00CC45AC">
        <w:rPr>
          <w:rFonts w:ascii="Times New Roman" w:hAnsi="Times New Roman" w:cs="Times New Roman"/>
          <w:b/>
        </w:rPr>
        <w:lastRenderedPageBreak/>
        <w:t>Notification of attendance</w:t>
      </w:r>
    </w:p>
    <w:p w14:paraId="7E155E1B" w14:textId="59E13E5E" w:rsidR="00B7064C" w:rsidRDefault="00B7064C" w:rsidP="00CC45AC">
      <w:pPr>
        <w:pStyle w:val="ListParagraph"/>
        <w:numPr>
          <w:ilvl w:val="0"/>
          <w:numId w:val="2"/>
        </w:numPr>
        <w:spacing w:before="240" w:after="240"/>
        <w:ind w:left="709"/>
        <w:jc w:val="both"/>
        <w:rPr>
          <w:rFonts w:ascii="Times New Roman" w:hAnsi="Times New Roman" w:cs="Times New Roman"/>
          <w:bCs/>
        </w:rPr>
      </w:pPr>
      <w:r w:rsidRPr="00CC45AC">
        <w:rPr>
          <w:rFonts w:ascii="Times New Roman" w:hAnsi="Times New Roman" w:cs="Times New Roman"/>
          <w:bCs/>
        </w:rPr>
        <w:t>By no later than 10:00am on</w:t>
      </w:r>
      <w:r w:rsidRPr="00CC45AC">
        <w:rPr>
          <w:rFonts w:ascii="Times New Roman" w:hAnsi="Times New Roman" w:cs="Times New Roman"/>
          <w:b/>
        </w:rPr>
        <w:t xml:space="preserve"> </w:t>
      </w:r>
      <w:r w:rsidR="004A0143" w:rsidRPr="00CC45AC">
        <w:rPr>
          <w:rFonts w:ascii="Times New Roman" w:hAnsi="Times New Roman" w:cs="Times New Roman"/>
          <w:b/>
        </w:rPr>
        <w:t xml:space="preserve">[date - </w:t>
      </w:r>
      <w:r w:rsidR="00225977" w:rsidRPr="00CC45AC">
        <w:rPr>
          <w:rFonts w:ascii="Times New Roman" w:hAnsi="Times New Roman" w:cs="Times New Roman"/>
          <w:b/>
        </w:rPr>
        <w:t>2 days before the hearing</w:t>
      </w:r>
      <w:r w:rsidR="004A0143" w:rsidRPr="00CC45AC">
        <w:rPr>
          <w:rFonts w:ascii="Times New Roman" w:hAnsi="Times New Roman" w:cs="Times New Roman"/>
          <w:b/>
        </w:rPr>
        <w:t>]</w:t>
      </w:r>
      <w:r w:rsidR="00225977" w:rsidRPr="00CC45AC">
        <w:rPr>
          <w:rFonts w:ascii="Times New Roman" w:hAnsi="Times New Roman" w:cs="Times New Roman"/>
          <w:bCs/>
        </w:rPr>
        <w:t>,</w:t>
      </w:r>
      <w:r w:rsidRPr="00CC45AC">
        <w:rPr>
          <w:rFonts w:ascii="Times New Roman" w:hAnsi="Times New Roman" w:cs="Times New Roman"/>
          <w:bCs/>
        </w:rPr>
        <w:t xml:space="preserve"> </w:t>
      </w:r>
      <w:r w:rsidR="00225977" w:rsidRPr="00CC45AC">
        <w:rPr>
          <w:rFonts w:ascii="Times New Roman" w:hAnsi="Times New Roman" w:cs="Times New Roman"/>
          <w:bCs/>
        </w:rPr>
        <w:t>e</w:t>
      </w:r>
      <w:r w:rsidRPr="00CC45AC">
        <w:rPr>
          <w:rFonts w:ascii="Times New Roman" w:hAnsi="Times New Roman" w:cs="Times New Roman"/>
          <w:bCs/>
        </w:rPr>
        <w:t xml:space="preserve">ach party must file by email to </w:t>
      </w:r>
      <w:r w:rsidRPr="00CC45AC">
        <w:rPr>
          <w:rFonts w:ascii="Times New Roman" w:hAnsi="Times New Roman" w:cs="Times New Roman"/>
          <w:b/>
        </w:rPr>
        <w:t>[</w:t>
      </w:r>
      <w:r w:rsidR="00225977" w:rsidRPr="00CC45AC">
        <w:rPr>
          <w:rFonts w:ascii="Times New Roman" w:hAnsi="Times New Roman" w:cs="Times New Roman"/>
          <w:b/>
        </w:rPr>
        <w:t xml:space="preserve">the </w:t>
      </w:r>
      <w:r w:rsidR="00D97D7D" w:rsidRPr="00CC45AC">
        <w:rPr>
          <w:rFonts w:ascii="Times New Roman" w:hAnsi="Times New Roman" w:cs="Times New Roman"/>
          <w:b/>
        </w:rPr>
        <w:t>J</w:t>
      </w:r>
      <w:r w:rsidR="00225977" w:rsidRPr="00CC45AC">
        <w:rPr>
          <w:rFonts w:ascii="Times New Roman" w:hAnsi="Times New Roman" w:cs="Times New Roman"/>
          <w:b/>
        </w:rPr>
        <w:t>udge’s clerk</w:t>
      </w:r>
      <w:r w:rsidRPr="00CC45AC">
        <w:rPr>
          <w:rFonts w:ascii="Times New Roman" w:hAnsi="Times New Roman" w:cs="Times New Roman"/>
          <w:b/>
        </w:rPr>
        <w:t xml:space="preserve">] </w:t>
      </w:r>
      <w:r w:rsidR="00225977" w:rsidRPr="00CC45AC">
        <w:rPr>
          <w:rFonts w:ascii="Times New Roman" w:hAnsi="Times New Roman" w:cs="Times New Roman"/>
          <w:bCs/>
        </w:rPr>
        <w:t>the identity of each person attending the hearing, the capacity</w:t>
      </w:r>
      <w:r w:rsidR="00D82D17" w:rsidRPr="00CC45AC">
        <w:rPr>
          <w:rFonts w:ascii="Times New Roman" w:hAnsi="Times New Roman" w:cs="Times New Roman"/>
          <w:bCs/>
        </w:rPr>
        <w:t xml:space="preserve"> in which they will attend</w:t>
      </w:r>
      <w:r w:rsidR="00225977" w:rsidRPr="00CC45AC">
        <w:rPr>
          <w:rFonts w:ascii="Times New Roman" w:hAnsi="Times New Roman" w:cs="Times New Roman"/>
          <w:bCs/>
        </w:rPr>
        <w:t xml:space="preserve">, </w:t>
      </w:r>
      <w:r w:rsidR="00D82D17" w:rsidRPr="00CC45AC">
        <w:rPr>
          <w:rFonts w:ascii="Times New Roman" w:hAnsi="Times New Roman" w:cs="Times New Roman"/>
          <w:bCs/>
        </w:rPr>
        <w:t xml:space="preserve">their </w:t>
      </w:r>
      <w:r w:rsidR="00225977" w:rsidRPr="00CC45AC">
        <w:rPr>
          <w:rFonts w:ascii="Times New Roman" w:hAnsi="Times New Roman" w:cs="Times New Roman"/>
          <w:bCs/>
        </w:rPr>
        <w:t>email and telephone contact details.</w:t>
      </w:r>
    </w:p>
    <w:p w14:paraId="31227F48" w14:textId="77777777" w:rsidR="00CC45AC" w:rsidRDefault="00CC45AC" w:rsidP="00CC45AC">
      <w:pPr>
        <w:pStyle w:val="ListParagraph"/>
        <w:spacing w:before="240" w:after="240"/>
        <w:ind w:left="709"/>
        <w:jc w:val="both"/>
        <w:rPr>
          <w:rFonts w:ascii="Times New Roman" w:hAnsi="Times New Roman" w:cs="Times New Roman"/>
          <w:bCs/>
        </w:rPr>
      </w:pPr>
    </w:p>
    <w:p w14:paraId="1B4C68C1" w14:textId="77777777" w:rsidR="00496FCA" w:rsidRPr="00496FCA" w:rsidRDefault="00496FCA" w:rsidP="00496FCA">
      <w:pPr>
        <w:spacing w:before="240" w:after="240"/>
        <w:jc w:val="both"/>
        <w:rPr>
          <w:rFonts w:ascii="Times New Roman" w:hAnsi="Times New Roman" w:cs="Times New Roman"/>
          <w:b/>
        </w:rPr>
      </w:pPr>
      <w:r w:rsidRPr="00496FCA">
        <w:rPr>
          <w:rFonts w:ascii="Times New Roman" w:hAnsi="Times New Roman" w:cs="Times New Roman"/>
          <w:b/>
        </w:rPr>
        <w:t>Provision of documents for the hearing</w:t>
      </w:r>
    </w:p>
    <w:p w14:paraId="14646568" w14:textId="1B10665F" w:rsidR="008F507F" w:rsidRDefault="008F507F" w:rsidP="00496FCA">
      <w:pPr>
        <w:pStyle w:val="ListParagraph"/>
        <w:numPr>
          <w:ilvl w:val="0"/>
          <w:numId w:val="2"/>
        </w:numPr>
        <w:spacing w:before="240" w:after="240"/>
        <w:ind w:left="709"/>
        <w:jc w:val="both"/>
        <w:rPr>
          <w:rFonts w:ascii="Times New Roman" w:hAnsi="Times New Roman" w:cs="Times New Roman"/>
          <w:bCs/>
        </w:rPr>
      </w:pPr>
      <w:r w:rsidRPr="00496FCA">
        <w:rPr>
          <w:rFonts w:ascii="Times New Roman" w:hAnsi="Times New Roman" w:cs="Times New Roman"/>
          <w:bCs/>
        </w:rPr>
        <w:t xml:space="preserve">The parties shall co-operate in ensuring that all documents necessary for the Court to determine the application or trial are made available in electronic form in good time before the hearing. </w:t>
      </w:r>
    </w:p>
    <w:p w14:paraId="5F340BC6" w14:textId="77777777" w:rsidR="00496FCA" w:rsidRDefault="00496FCA" w:rsidP="00496FCA">
      <w:pPr>
        <w:pStyle w:val="ListParagraph"/>
        <w:spacing w:before="240" w:after="240"/>
        <w:ind w:left="709"/>
        <w:jc w:val="both"/>
        <w:rPr>
          <w:rFonts w:ascii="Times New Roman" w:hAnsi="Times New Roman" w:cs="Times New Roman"/>
          <w:bCs/>
        </w:rPr>
      </w:pPr>
    </w:p>
    <w:p w14:paraId="3C3F9FD5" w14:textId="335AB6D1" w:rsidR="008F507F" w:rsidRDefault="00B7064C" w:rsidP="00496FCA">
      <w:pPr>
        <w:pStyle w:val="ListParagraph"/>
        <w:numPr>
          <w:ilvl w:val="0"/>
          <w:numId w:val="2"/>
        </w:numPr>
        <w:spacing w:before="240" w:after="240"/>
        <w:ind w:left="709"/>
        <w:jc w:val="both"/>
        <w:rPr>
          <w:rFonts w:ascii="Times New Roman" w:hAnsi="Times New Roman" w:cs="Times New Roman"/>
          <w:bCs/>
        </w:rPr>
      </w:pPr>
      <w:r w:rsidRPr="00496FCA">
        <w:rPr>
          <w:rFonts w:ascii="Times New Roman" w:hAnsi="Times New Roman" w:cs="Times New Roman"/>
          <w:bCs/>
        </w:rPr>
        <w:t xml:space="preserve">The </w:t>
      </w:r>
      <w:r w:rsidR="007D388F" w:rsidRPr="00496FCA">
        <w:rPr>
          <w:rFonts w:ascii="Times New Roman" w:hAnsi="Times New Roman" w:cs="Times New Roman"/>
          <w:b/>
        </w:rPr>
        <w:t xml:space="preserve">[Claimant or party making the application] </w:t>
      </w:r>
      <w:r w:rsidRPr="00496FCA">
        <w:rPr>
          <w:rFonts w:ascii="Times New Roman" w:hAnsi="Times New Roman" w:cs="Times New Roman"/>
          <w:bCs/>
        </w:rPr>
        <w:t xml:space="preserve">shall </w:t>
      </w:r>
      <w:r w:rsidR="007D388F" w:rsidRPr="00496FCA">
        <w:rPr>
          <w:rFonts w:ascii="Times New Roman" w:hAnsi="Times New Roman" w:cs="Times New Roman"/>
          <w:bCs/>
        </w:rPr>
        <w:t xml:space="preserve">serve and file an indexed and paginated electronic bundle comprising all relevant documents, including pleadings, statements, reports and other material by 4.30pm on </w:t>
      </w:r>
      <w:r w:rsidR="007D388F" w:rsidRPr="00496FCA">
        <w:rPr>
          <w:rFonts w:ascii="Times New Roman" w:hAnsi="Times New Roman" w:cs="Times New Roman"/>
          <w:b/>
        </w:rPr>
        <w:t xml:space="preserve">[date – </w:t>
      </w:r>
      <w:r w:rsidR="008F562F" w:rsidRPr="00496FCA">
        <w:rPr>
          <w:rFonts w:ascii="Times New Roman" w:hAnsi="Times New Roman" w:cs="Times New Roman"/>
          <w:b/>
        </w:rPr>
        <w:t>7</w:t>
      </w:r>
      <w:r w:rsidR="007D388F" w:rsidRPr="00496FCA">
        <w:rPr>
          <w:rFonts w:ascii="Times New Roman" w:hAnsi="Times New Roman" w:cs="Times New Roman"/>
          <w:b/>
        </w:rPr>
        <w:t xml:space="preserve"> days before the hearing or as ordered by the Judge]</w:t>
      </w:r>
      <w:r w:rsidR="007D388F" w:rsidRPr="00496FCA">
        <w:rPr>
          <w:rFonts w:ascii="Times New Roman" w:hAnsi="Times New Roman" w:cs="Times New Roman"/>
          <w:bCs/>
        </w:rPr>
        <w:t xml:space="preserve">. </w:t>
      </w:r>
    </w:p>
    <w:p w14:paraId="3D298825" w14:textId="7C5E8933" w:rsidR="008F507F" w:rsidRDefault="00496FCA" w:rsidP="008F507F">
      <w:pPr>
        <w:spacing w:before="240" w:after="240"/>
        <w:ind w:left="1440" w:hanging="720"/>
        <w:jc w:val="both"/>
        <w:rPr>
          <w:rFonts w:ascii="Times New Roman" w:hAnsi="Times New Roman" w:cs="Times New Roman"/>
        </w:rPr>
      </w:pPr>
      <w:r>
        <w:rPr>
          <w:rFonts w:ascii="Times New Roman" w:hAnsi="Times New Roman" w:cs="Times New Roman"/>
          <w:bCs/>
        </w:rPr>
        <w:t xml:space="preserve"> </w:t>
      </w:r>
      <w:r w:rsidR="008F507F">
        <w:rPr>
          <w:rFonts w:ascii="Times New Roman" w:hAnsi="Times New Roman" w:cs="Times New Roman"/>
          <w:bCs/>
        </w:rPr>
        <w:t>(1)</w:t>
      </w:r>
      <w:r w:rsidR="008F507F">
        <w:rPr>
          <w:rFonts w:ascii="Times New Roman" w:hAnsi="Times New Roman" w:cs="Times New Roman"/>
          <w:bCs/>
        </w:rPr>
        <w:tab/>
      </w:r>
      <w:r w:rsidR="008F507F" w:rsidRPr="008F507F">
        <w:rPr>
          <w:rFonts w:ascii="Times New Roman" w:hAnsi="Times New Roman" w:cs="Times New Roman"/>
        </w:rPr>
        <w:t xml:space="preserve">Electronic bundles should contain only documents that are essential to the remote hearing.  Please note that large electronic files can be slow to transmit and unwieldy to use. </w:t>
      </w:r>
    </w:p>
    <w:p w14:paraId="36044919" w14:textId="06914E23" w:rsidR="007D388F" w:rsidRDefault="008F507F" w:rsidP="008F507F">
      <w:pPr>
        <w:spacing w:before="240" w:after="240"/>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8F507F">
        <w:rPr>
          <w:rFonts w:ascii="Times New Roman" w:hAnsi="Times New Roman" w:cs="Times New Roman"/>
        </w:rPr>
        <w:t>Electronic bundles can be prepared in .pdf or another format</w:t>
      </w:r>
      <w:r w:rsidR="008B08EC">
        <w:rPr>
          <w:rFonts w:ascii="Times New Roman" w:hAnsi="Times New Roman" w:cs="Times New Roman"/>
        </w:rPr>
        <w:t xml:space="preserve"> and should facilitate electronic annotation</w:t>
      </w:r>
      <w:r w:rsidRPr="008F507F">
        <w:rPr>
          <w:rFonts w:ascii="Times New Roman" w:hAnsi="Times New Roman" w:cs="Times New Roman"/>
        </w:rPr>
        <w:t xml:space="preserve">.  </w:t>
      </w:r>
      <w:r>
        <w:rPr>
          <w:rFonts w:ascii="Times New Roman" w:hAnsi="Times New Roman" w:cs="Times New Roman"/>
        </w:rPr>
        <w:t>Where possible, the electronic bundles should be</w:t>
      </w:r>
      <w:r w:rsidRPr="008F507F">
        <w:rPr>
          <w:rFonts w:ascii="Times New Roman" w:hAnsi="Times New Roman" w:cs="Times New Roman"/>
        </w:rPr>
        <w:t xml:space="preserve"> sent to the court by link to an online data room</w:t>
      </w:r>
      <w:r w:rsidR="00D97D7D" w:rsidRPr="00D97D7D">
        <w:rPr>
          <w:rFonts w:ascii="Times New Roman" w:hAnsi="Times New Roman" w:cs="Times New Roman"/>
        </w:rPr>
        <w:t xml:space="preserve"> </w:t>
      </w:r>
      <w:r w:rsidR="00D97D7D" w:rsidRPr="008F507F">
        <w:rPr>
          <w:rFonts w:ascii="Times New Roman" w:hAnsi="Times New Roman" w:cs="Times New Roman"/>
        </w:rPr>
        <w:t>or delivered to the court on a USB stick</w:t>
      </w:r>
      <w:r>
        <w:rPr>
          <w:rFonts w:ascii="Times New Roman" w:hAnsi="Times New Roman" w:cs="Times New Roman"/>
        </w:rPr>
        <w:t>. If that is not possible, they</w:t>
      </w:r>
      <w:r w:rsidRPr="008F507F">
        <w:rPr>
          <w:rFonts w:ascii="Times New Roman" w:hAnsi="Times New Roman" w:cs="Times New Roman"/>
        </w:rPr>
        <w:t xml:space="preserve"> must be filed </w:t>
      </w:r>
      <w:r w:rsidR="00D97D7D">
        <w:rPr>
          <w:rFonts w:ascii="Times New Roman" w:hAnsi="Times New Roman" w:cs="Times New Roman"/>
        </w:rPr>
        <w:t>through</w:t>
      </w:r>
      <w:r w:rsidRPr="008F507F">
        <w:rPr>
          <w:rFonts w:ascii="Times New Roman" w:hAnsi="Times New Roman" w:cs="Times New Roman"/>
        </w:rPr>
        <w:t xml:space="preserve"> CE-file</w:t>
      </w:r>
      <w:r w:rsidR="00D97D7D">
        <w:rPr>
          <w:rFonts w:ascii="Times New Roman" w:hAnsi="Times New Roman" w:cs="Times New Roman"/>
        </w:rPr>
        <w:t xml:space="preserve"> or </w:t>
      </w:r>
      <w:r>
        <w:rPr>
          <w:rFonts w:ascii="Times New Roman" w:hAnsi="Times New Roman" w:cs="Times New Roman"/>
        </w:rPr>
        <w:t xml:space="preserve">sent by </w:t>
      </w:r>
      <w:r w:rsidRPr="008F507F">
        <w:rPr>
          <w:rFonts w:ascii="Times New Roman" w:hAnsi="Times New Roman" w:cs="Times New Roman"/>
        </w:rPr>
        <w:t>email</w:t>
      </w:r>
      <w:r w:rsidR="00D97D7D">
        <w:rPr>
          <w:rFonts w:ascii="Times New Roman" w:hAnsi="Times New Roman" w:cs="Times New Roman"/>
        </w:rPr>
        <w:t xml:space="preserve"> to the Judge’s clerk</w:t>
      </w:r>
      <w:r w:rsidRPr="008F507F">
        <w:rPr>
          <w:rFonts w:ascii="Times New Roman" w:hAnsi="Times New Roman" w:cs="Times New Roman"/>
        </w:rPr>
        <w:t>.</w:t>
      </w:r>
    </w:p>
    <w:p w14:paraId="2FA1E425" w14:textId="4345E56B" w:rsidR="008B08EC" w:rsidRPr="008B08EC" w:rsidRDefault="008B08EC" w:rsidP="008F507F">
      <w:pPr>
        <w:spacing w:before="240" w:after="240"/>
        <w:ind w:left="1440" w:hanging="720"/>
        <w:jc w:val="both"/>
        <w:rPr>
          <w:rFonts w:ascii="Times New Roman" w:hAnsi="Times New Roman" w:cs="Times New Roman"/>
          <w:b/>
          <w:bCs/>
        </w:rPr>
      </w:pPr>
      <w:r>
        <w:rPr>
          <w:rFonts w:ascii="Times New Roman" w:hAnsi="Times New Roman" w:cs="Times New Roman"/>
        </w:rPr>
        <w:t>(3)</w:t>
      </w:r>
      <w:r>
        <w:rPr>
          <w:rFonts w:ascii="Times New Roman" w:hAnsi="Times New Roman" w:cs="Times New Roman"/>
        </w:rPr>
        <w:tab/>
      </w:r>
      <w:r>
        <w:rPr>
          <w:rFonts w:ascii="Times New Roman" w:hAnsi="Times New Roman" w:cs="Times New Roman"/>
          <w:b/>
          <w:bCs/>
        </w:rPr>
        <w:t xml:space="preserve">[Optional for the Judge: </w:t>
      </w:r>
      <w:r>
        <w:rPr>
          <w:rFonts w:ascii="Times New Roman" w:hAnsi="Times New Roman" w:cs="Times New Roman"/>
        </w:rPr>
        <w:t xml:space="preserve">In addition to the electronic bundle, core documents </w:t>
      </w:r>
      <w:r>
        <w:rPr>
          <w:rFonts w:ascii="Times New Roman" w:hAnsi="Times New Roman" w:cs="Times New Roman"/>
          <w:b/>
          <w:bCs/>
        </w:rPr>
        <w:t xml:space="preserve">[identify] </w:t>
      </w:r>
      <w:r>
        <w:rPr>
          <w:rFonts w:ascii="Times New Roman" w:hAnsi="Times New Roman" w:cs="Times New Roman"/>
        </w:rPr>
        <w:t>shall be provided to the Judge in hard copy at the same time as the electronic bundle is filed</w:t>
      </w:r>
      <w:r>
        <w:rPr>
          <w:rFonts w:ascii="Times New Roman" w:hAnsi="Times New Roman" w:cs="Times New Roman"/>
          <w:b/>
          <w:bCs/>
        </w:rPr>
        <w:t>].</w:t>
      </w:r>
    </w:p>
    <w:p w14:paraId="112F0098" w14:textId="42E6FAE6" w:rsidR="008F507F" w:rsidRPr="00496FCA" w:rsidRDefault="008F507F" w:rsidP="00496FCA">
      <w:pPr>
        <w:pStyle w:val="ListParagraph"/>
        <w:numPr>
          <w:ilvl w:val="0"/>
          <w:numId w:val="2"/>
        </w:numPr>
        <w:spacing w:before="240" w:after="240"/>
        <w:ind w:left="709"/>
        <w:jc w:val="both"/>
        <w:rPr>
          <w:rFonts w:ascii="Times New Roman" w:hAnsi="Times New Roman" w:cs="Times New Roman"/>
          <w:bCs/>
        </w:rPr>
      </w:pPr>
      <w:r w:rsidRPr="00496FCA">
        <w:rPr>
          <w:rFonts w:ascii="Times New Roman" w:hAnsi="Times New Roman" w:cs="Times New Roman"/>
        </w:rPr>
        <w:t xml:space="preserve">Skeletons should be prepared and sent to the </w:t>
      </w:r>
      <w:r w:rsidR="00D97D7D" w:rsidRPr="00496FCA">
        <w:rPr>
          <w:rFonts w:ascii="Times New Roman" w:hAnsi="Times New Roman" w:cs="Times New Roman"/>
        </w:rPr>
        <w:t>J</w:t>
      </w:r>
      <w:r w:rsidRPr="00496FCA">
        <w:rPr>
          <w:rFonts w:ascii="Times New Roman" w:hAnsi="Times New Roman" w:cs="Times New Roman"/>
        </w:rPr>
        <w:t xml:space="preserve">udge’s clerk by email </w:t>
      </w:r>
      <w:r w:rsidR="00D97D7D" w:rsidRPr="00496FCA">
        <w:rPr>
          <w:rFonts w:ascii="Times New Roman" w:hAnsi="Times New Roman" w:cs="Times New Roman"/>
        </w:rPr>
        <w:t xml:space="preserve">by 4.30pm on </w:t>
      </w:r>
      <w:r w:rsidR="00D97D7D" w:rsidRPr="00496FCA">
        <w:rPr>
          <w:rFonts w:ascii="Times New Roman" w:hAnsi="Times New Roman" w:cs="Times New Roman"/>
          <w:b/>
          <w:bCs/>
        </w:rPr>
        <w:t>[date</w:t>
      </w:r>
      <w:r w:rsidR="00A5296F" w:rsidRPr="00496FCA">
        <w:rPr>
          <w:rFonts w:ascii="Times New Roman" w:hAnsi="Times New Roman" w:cs="Times New Roman"/>
          <w:b/>
          <w:bCs/>
        </w:rPr>
        <w:t xml:space="preserve"> – 2 days before the hearing or as ordered by the Judge</w:t>
      </w:r>
      <w:r w:rsidR="00D97D7D" w:rsidRPr="00496FCA">
        <w:rPr>
          <w:rFonts w:ascii="Times New Roman" w:hAnsi="Times New Roman" w:cs="Times New Roman"/>
          <w:b/>
          <w:bCs/>
        </w:rPr>
        <w:t>]</w:t>
      </w:r>
      <w:r w:rsidRPr="00496FCA">
        <w:rPr>
          <w:rFonts w:ascii="Times New Roman" w:hAnsi="Times New Roman" w:cs="Times New Roman"/>
        </w:rPr>
        <w:t xml:space="preserve">. </w:t>
      </w:r>
    </w:p>
    <w:p w14:paraId="32342485" w14:textId="77777777" w:rsidR="00496FCA" w:rsidRPr="00496FCA" w:rsidRDefault="00496FCA" w:rsidP="00496FCA">
      <w:pPr>
        <w:pStyle w:val="ListParagraph"/>
        <w:spacing w:before="240" w:after="240"/>
        <w:ind w:left="709"/>
        <w:jc w:val="both"/>
        <w:rPr>
          <w:rFonts w:ascii="Times New Roman" w:hAnsi="Times New Roman" w:cs="Times New Roman"/>
          <w:bCs/>
        </w:rPr>
      </w:pPr>
    </w:p>
    <w:p w14:paraId="1F4DF830" w14:textId="2690879E" w:rsidR="008F507F" w:rsidRPr="00496FCA" w:rsidRDefault="008F507F" w:rsidP="00496FCA">
      <w:pPr>
        <w:pStyle w:val="ListParagraph"/>
        <w:numPr>
          <w:ilvl w:val="0"/>
          <w:numId w:val="2"/>
        </w:numPr>
        <w:spacing w:before="240" w:after="240"/>
        <w:ind w:left="709"/>
        <w:jc w:val="both"/>
        <w:rPr>
          <w:rFonts w:ascii="Times New Roman" w:hAnsi="Times New Roman" w:cs="Times New Roman"/>
          <w:bCs/>
        </w:rPr>
      </w:pPr>
      <w:r w:rsidRPr="00496FCA">
        <w:rPr>
          <w:rFonts w:ascii="Times New Roman" w:hAnsi="Times New Roman" w:cs="Times New Roman"/>
        </w:rPr>
        <w:t xml:space="preserve">The parties should </w:t>
      </w:r>
      <w:r w:rsidR="000514FB" w:rsidRPr="00496FCA">
        <w:rPr>
          <w:rFonts w:ascii="Times New Roman" w:hAnsi="Times New Roman" w:cs="Times New Roman"/>
        </w:rPr>
        <w:t xml:space="preserve">agree and </w:t>
      </w:r>
      <w:r w:rsidRPr="00496FCA">
        <w:rPr>
          <w:rFonts w:ascii="Times New Roman" w:hAnsi="Times New Roman" w:cs="Times New Roman"/>
        </w:rPr>
        <w:t xml:space="preserve">prepare an electronic </w:t>
      </w:r>
      <w:r w:rsidR="00777655" w:rsidRPr="00496FCA">
        <w:rPr>
          <w:rFonts w:ascii="Times New Roman" w:hAnsi="Times New Roman" w:cs="Times New Roman"/>
        </w:rPr>
        <w:t xml:space="preserve">indexed and paginated </w:t>
      </w:r>
      <w:r w:rsidRPr="00496FCA">
        <w:rPr>
          <w:rFonts w:ascii="Times New Roman" w:hAnsi="Times New Roman" w:cs="Times New Roman"/>
        </w:rPr>
        <w:t xml:space="preserve">bundle of authorities for the hearing. </w:t>
      </w:r>
      <w:r w:rsidR="00D97D7D" w:rsidRPr="00496FCA">
        <w:rPr>
          <w:rFonts w:ascii="Times New Roman" w:hAnsi="Times New Roman" w:cs="Times New Roman"/>
        </w:rPr>
        <w:t>Such</w:t>
      </w:r>
      <w:r w:rsidRPr="00496FCA">
        <w:rPr>
          <w:rFonts w:ascii="Times New Roman" w:hAnsi="Times New Roman" w:cs="Times New Roman"/>
        </w:rPr>
        <w:t xml:space="preserve"> electronic bundle should be provided to the judge’s clerk and to all other representatives and parties </w:t>
      </w:r>
      <w:r w:rsidR="00A5296F" w:rsidRPr="00496FCA">
        <w:rPr>
          <w:rFonts w:ascii="Times New Roman" w:hAnsi="Times New Roman" w:cs="Times New Roman"/>
        </w:rPr>
        <w:t xml:space="preserve">by 4.30pm on </w:t>
      </w:r>
      <w:r w:rsidR="00A5296F" w:rsidRPr="00496FCA">
        <w:rPr>
          <w:rFonts w:ascii="Times New Roman" w:hAnsi="Times New Roman" w:cs="Times New Roman"/>
          <w:b/>
          <w:bCs/>
        </w:rPr>
        <w:t>[date –as per skeletons]</w:t>
      </w:r>
      <w:r w:rsidR="000514FB" w:rsidRPr="00496FCA">
        <w:rPr>
          <w:rFonts w:ascii="Times New Roman" w:hAnsi="Times New Roman" w:cs="Times New Roman"/>
        </w:rPr>
        <w:t>.</w:t>
      </w:r>
    </w:p>
    <w:p w14:paraId="2B489BEF" w14:textId="77777777" w:rsidR="00F5757E" w:rsidRDefault="00F5757E" w:rsidP="00F5757E">
      <w:pPr>
        <w:jc w:val="both"/>
        <w:rPr>
          <w:rFonts w:ascii="Times New Roman" w:eastAsia="Times New Roman" w:hAnsi="Times New Roman" w:cs="Times New Roman"/>
          <w:b/>
          <w:bCs/>
        </w:rPr>
      </w:pPr>
    </w:p>
    <w:p w14:paraId="04458988" w14:textId="3E06F097" w:rsidR="00B7064C" w:rsidRDefault="00B7064C" w:rsidP="00F5757E">
      <w:pPr>
        <w:jc w:val="both"/>
        <w:rPr>
          <w:rFonts w:ascii="Times New Roman" w:eastAsia="Times New Roman" w:hAnsi="Times New Roman" w:cs="Times New Roman"/>
        </w:rPr>
      </w:pPr>
      <w:r>
        <w:rPr>
          <w:rFonts w:ascii="Times New Roman" w:eastAsia="Times New Roman" w:hAnsi="Times New Roman" w:cs="Times New Roman"/>
          <w:b/>
          <w:bCs/>
        </w:rPr>
        <w:t>The hearing</w:t>
      </w:r>
      <w:r w:rsidRPr="00B57701">
        <w:rPr>
          <w:rFonts w:ascii="Times New Roman" w:eastAsia="Times New Roman" w:hAnsi="Times New Roman" w:cs="Times New Roman"/>
        </w:rPr>
        <w:tab/>
      </w:r>
    </w:p>
    <w:p w14:paraId="1826E123" w14:textId="22734D7D" w:rsidR="00A5296F" w:rsidRPr="00496FCA" w:rsidRDefault="00B7064C" w:rsidP="00496FCA">
      <w:pPr>
        <w:pStyle w:val="ListParagraph"/>
        <w:numPr>
          <w:ilvl w:val="0"/>
          <w:numId w:val="2"/>
        </w:numPr>
        <w:spacing w:before="240" w:after="240"/>
        <w:ind w:left="709"/>
        <w:jc w:val="both"/>
        <w:rPr>
          <w:rFonts w:ascii="Times New Roman" w:hAnsi="Times New Roman" w:cs="Times New Roman"/>
          <w:bCs/>
        </w:rPr>
      </w:pPr>
      <w:r w:rsidRPr="00496FCA">
        <w:rPr>
          <w:rFonts w:ascii="Times New Roman" w:eastAsia="Times New Roman" w:hAnsi="Times New Roman" w:cs="Times New Roman"/>
        </w:rPr>
        <w:t xml:space="preserve">The vehicle for the remote hearing </w:t>
      </w:r>
      <w:r w:rsidR="00A5296F" w:rsidRPr="00496FCA">
        <w:rPr>
          <w:rFonts w:ascii="Times New Roman" w:eastAsia="Times New Roman" w:hAnsi="Times New Roman" w:cs="Times New Roman"/>
        </w:rPr>
        <w:t>shall be</w:t>
      </w:r>
      <w:r w:rsidRPr="00496FCA">
        <w:rPr>
          <w:rFonts w:ascii="Times New Roman" w:eastAsia="Times New Roman" w:hAnsi="Times New Roman" w:cs="Times New Roman"/>
        </w:rPr>
        <w:t xml:space="preserve"> Skype for Business</w:t>
      </w:r>
      <w:r w:rsidR="00A5296F" w:rsidRPr="00496FCA">
        <w:rPr>
          <w:rFonts w:ascii="Times New Roman" w:eastAsia="Times New Roman" w:hAnsi="Times New Roman" w:cs="Times New Roman"/>
        </w:rPr>
        <w:t xml:space="preserve"> </w:t>
      </w:r>
      <w:r w:rsidR="00A5296F" w:rsidRPr="00496FCA">
        <w:rPr>
          <w:rFonts w:ascii="Times New Roman" w:eastAsia="Times New Roman" w:hAnsi="Times New Roman" w:cs="Times New Roman"/>
          <w:b/>
          <w:bCs/>
        </w:rPr>
        <w:t>[alternatively telephone or other agreed mode of hearing]</w:t>
      </w:r>
      <w:r w:rsidRPr="00496FCA">
        <w:rPr>
          <w:rFonts w:ascii="Times New Roman" w:eastAsia="Times New Roman" w:hAnsi="Times New Roman" w:cs="Times New Roman"/>
        </w:rPr>
        <w:t xml:space="preserve">. </w:t>
      </w:r>
    </w:p>
    <w:p w14:paraId="3C7080B0" w14:textId="77777777" w:rsidR="00496FCA" w:rsidRPr="00496FCA" w:rsidRDefault="00496FCA" w:rsidP="00496FCA">
      <w:pPr>
        <w:pStyle w:val="ListParagraph"/>
        <w:spacing w:before="240" w:after="240"/>
        <w:ind w:left="709"/>
        <w:jc w:val="both"/>
        <w:rPr>
          <w:rFonts w:ascii="Times New Roman" w:hAnsi="Times New Roman" w:cs="Times New Roman"/>
          <w:bCs/>
        </w:rPr>
      </w:pPr>
    </w:p>
    <w:p w14:paraId="44A3DEE6" w14:textId="15A8A716" w:rsidR="00B7064C" w:rsidRPr="00496FCA" w:rsidRDefault="00B7064C" w:rsidP="00496FCA">
      <w:pPr>
        <w:pStyle w:val="ListParagraph"/>
        <w:numPr>
          <w:ilvl w:val="0"/>
          <w:numId w:val="2"/>
        </w:numPr>
        <w:spacing w:before="240" w:after="240"/>
        <w:ind w:left="709"/>
        <w:jc w:val="both"/>
        <w:rPr>
          <w:rFonts w:ascii="Times New Roman" w:hAnsi="Times New Roman" w:cs="Times New Roman"/>
          <w:bCs/>
        </w:rPr>
      </w:pPr>
      <w:r w:rsidRPr="00496FCA">
        <w:rPr>
          <w:rFonts w:ascii="Times New Roman" w:eastAsia="Times New Roman" w:hAnsi="Times New Roman" w:cs="Times New Roman"/>
        </w:rPr>
        <w:t xml:space="preserve">Invitations to join the meeting will be sent by email to all persons </w:t>
      </w:r>
      <w:r w:rsidR="00A5296F" w:rsidRPr="00496FCA">
        <w:rPr>
          <w:rFonts w:ascii="Times New Roman" w:eastAsia="Times New Roman" w:hAnsi="Times New Roman" w:cs="Times New Roman"/>
        </w:rPr>
        <w:t xml:space="preserve">who have notified the Court as attending </w:t>
      </w:r>
      <w:r w:rsidRPr="00496FCA">
        <w:rPr>
          <w:rFonts w:ascii="Times New Roman" w:eastAsia="Times New Roman" w:hAnsi="Times New Roman" w:cs="Times New Roman"/>
        </w:rPr>
        <w:t xml:space="preserve">the </w:t>
      </w:r>
      <w:r w:rsidR="00A5296F" w:rsidRPr="00496FCA">
        <w:rPr>
          <w:rFonts w:ascii="Times New Roman" w:eastAsia="Times New Roman" w:hAnsi="Times New Roman" w:cs="Times New Roman"/>
        </w:rPr>
        <w:t>r</w:t>
      </w:r>
      <w:r w:rsidRPr="00496FCA">
        <w:rPr>
          <w:rFonts w:ascii="Times New Roman" w:eastAsia="Times New Roman" w:hAnsi="Times New Roman" w:cs="Times New Roman"/>
        </w:rPr>
        <w:t xml:space="preserve">emote </w:t>
      </w:r>
      <w:r w:rsidR="00A5296F" w:rsidRPr="00496FCA">
        <w:rPr>
          <w:rFonts w:ascii="Times New Roman" w:eastAsia="Times New Roman" w:hAnsi="Times New Roman" w:cs="Times New Roman"/>
        </w:rPr>
        <w:t>h</w:t>
      </w:r>
      <w:r w:rsidRPr="00496FCA">
        <w:rPr>
          <w:rFonts w:ascii="Times New Roman" w:eastAsia="Times New Roman" w:hAnsi="Times New Roman" w:cs="Times New Roman"/>
        </w:rPr>
        <w:t>earing</w:t>
      </w:r>
      <w:r w:rsidR="00A5296F" w:rsidRPr="00496FCA">
        <w:rPr>
          <w:rFonts w:ascii="Times New Roman" w:eastAsia="Times New Roman" w:hAnsi="Times New Roman" w:cs="Times New Roman"/>
        </w:rPr>
        <w:t xml:space="preserve">. </w:t>
      </w:r>
      <w:r w:rsidRPr="00496FCA">
        <w:rPr>
          <w:rFonts w:ascii="Times New Roman" w:eastAsia="Times New Roman" w:hAnsi="Times New Roman" w:cs="Times New Roman"/>
        </w:rPr>
        <w:t xml:space="preserve">Any person </w:t>
      </w:r>
      <w:r w:rsidR="00A5296F" w:rsidRPr="00496FCA">
        <w:rPr>
          <w:rFonts w:ascii="Times New Roman" w:eastAsia="Times New Roman" w:hAnsi="Times New Roman" w:cs="Times New Roman"/>
        </w:rPr>
        <w:t xml:space="preserve">who has so notified the Court but </w:t>
      </w:r>
      <w:r w:rsidRPr="00496FCA">
        <w:rPr>
          <w:rFonts w:ascii="Times New Roman" w:eastAsia="Times New Roman" w:hAnsi="Times New Roman" w:cs="Times New Roman"/>
        </w:rPr>
        <w:t xml:space="preserve">not received an invitation to the </w:t>
      </w:r>
      <w:r w:rsidR="00A5296F" w:rsidRPr="00496FCA">
        <w:rPr>
          <w:rFonts w:ascii="Times New Roman" w:eastAsia="Times New Roman" w:hAnsi="Times New Roman" w:cs="Times New Roman"/>
        </w:rPr>
        <w:t xml:space="preserve">hearing </w:t>
      </w:r>
      <w:r w:rsidRPr="00496FCA">
        <w:rPr>
          <w:rFonts w:ascii="Times New Roman" w:eastAsia="Times New Roman" w:hAnsi="Times New Roman" w:cs="Times New Roman"/>
        </w:rPr>
        <w:t xml:space="preserve">by 2:00pm on </w:t>
      </w:r>
      <w:r w:rsidR="00A5296F" w:rsidRPr="00496FCA">
        <w:rPr>
          <w:rFonts w:ascii="Times New Roman" w:eastAsia="Times New Roman" w:hAnsi="Times New Roman" w:cs="Times New Roman"/>
          <w:b/>
          <w:bCs/>
        </w:rPr>
        <w:t>[the day before the hearing]</w:t>
      </w:r>
      <w:r w:rsidRPr="00496FCA">
        <w:rPr>
          <w:rFonts w:ascii="Times New Roman" w:eastAsia="Times New Roman" w:hAnsi="Times New Roman" w:cs="Times New Roman"/>
        </w:rPr>
        <w:t xml:space="preserve"> should contact </w:t>
      </w:r>
      <w:r w:rsidRPr="00496FCA">
        <w:rPr>
          <w:rFonts w:ascii="Times New Roman" w:hAnsi="Times New Roman" w:cs="Times New Roman"/>
          <w:b/>
        </w:rPr>
        <w:t>[</w:t>
      </w:r>
      <w:r w:rsidR="00A5296F" w:rsidRPr="00496FCA">
        <w:rPr>
          <w:rFonts w:ascii="Times New Roman" w:hAnsi="Times New Roman" w:cs="Times New Roman"/>
          <w:b/>
        </w:rPr>
        <w:t>the Judge’s clerk at email address or listings</w:t>
      </w:r>
      <w:r w:rsidRPr="00496FCA">
        <w:rPr>
          <w:rFonts w:ascii="Times New Roman" w:hAnsi="Times New Roman" w:cs="Times New Roman"/>
          <w:b/>
        </w:rPr>
        <w:t>]</w:t>
      </w:r>
      <w:r w:rsidRPr="00496FCA">
        <w:rPr>
          <w:rFonts w:ascii="Times New Roman" w:eastAsia="Times New Roman" w:hAnsi="Times New Roman" w:cs="Times New Roman"/>
        </w:rPr>
        <w:t>.</w:t>
      </w:r>
    </w:p>
    <w:p w14:paraId="021EA5AE" w14:textId="77777777" w:rsidR="00496FCA" w:rsidRPr="00496FCA" w:rsidRDefault="00496FCA" w:rsidP="00496FCA">
      <w:pPr>
        <w:pStyle w:val="ListParagraph"/>
        <w:spacing w:before="240" w:after="240"/>
        <w:ind w:left="709"/>
        <w:jc w:val="both"/>
        <w:rPr>
          <w:rFonts w:ascii="Times New Roman" w:hAnsi="Times New Roman" w:cs="Times New Roman"/>
          <w:bCs/>
        </w:rPr>
      </w:pPr>
    </w:p>
    <w:p w14:paraId="0115C40F" w14:textId="1CBDF451" w:rsidR="00B7064C" w:rsidRPr="00496FCA" w:rsidRDefault="00B7064C" w:rsidP="00496FCA">
      <w:pPr>
        <w:pStyle w:val="ListParagraph"/>
        <w:numPr>
          <w:ilvl w:val="0"/>
          <w:numId w:val="2"/>
        </w:numPr>
        <w:spacing w:before="240" w:after="240"/>
        <w:ind w:left="709"/>
        <w:jc w:val="both"/>
        <w:rPr>
          <w:rFonts w:ascii="Times New Roman" w:hAnsi="Times New Roman" w:cs="Times New Roman"/>
          <w:bCs/>
        </w:rPr>
      </w:pPr>
      <w:r w:rsidRPr="00496FCA">
        <w:rPr>
          <w:rFonts w:ascii="Times New Roman" w:eastAsia="Times New Roman" w:hAnsi="Times New Roman" w:cs="Times New Roman"/>
        </w:rPr>
        <w:lastRenderedPageBreak/>
        <w:t xml:space="preserve">The </w:t>
      </w:r>
      <w:r w:rsidR="00D65733" w:rsidRPr="00496FCA">
        <w:rPr>
          <w:rFonts w:ascii="Times New Roman" w:eastAsia="Times New Roman" w:hAnsi="Times New Roman" w:cs="Times New Roman"/>
        </w:rPr>
        <w:t>hearing</w:t>
      </w:r>
      <w:r w:rsidRPr="00496FCA">
        <w:rPr>
          <w:rFonts w:ascii="Times New Roman" w:eastAsia="Times New Roman" w:hAnsi="Times New Roman" w:cs="Times New Roman"/>
        </w:rPr>
        <w:t xml:space="preserve"> will commence at 10:30am. However, </w:t>
      </w:r>
      <w:r w:rsidRPr="00496FCA">
        <w:rPr>
          <w:rFonts w:ascii="Times New Roman" w:eastAsia="Times New Roman" w:hAnsi="Times New Roman" w:cs="Times New Roman"/>
          <w:b/>
          <w:bCs/>
        </w:rPr>
        <w:t xml:space="preserve">[name] </w:t>
      </w:r>
      <w:r w:rsidRPr="00496FCA">
        <w:rPr>
          <w:rFonts w:ascii="Times New Roman" w:eastAsia="Times New Roman" w:hAnsi="Times New Roman" w:cs="Times New Roman"/>
        </w:rPr>
        <w:t xml:space="preserve">will sign in at or before 10:00am and all attendees are obliged to attempt to sign in shortly after 10:00am, so that any issues with the connection can be addressed before the hearing is due to begin. Issues should be raised with </w:t>
      </w:r>
      <w:r w:rsidRPr="00496FCA">
        <w:rPr>
          <w:rFonts w:ascii="Times New Roman" w:hAnsi="Times New Roman" w:cs="Times New Roman"/>
          <w:b/>
        </w:rPr>
        <w:t>[</w:t>
      </w:r>
      <w:r w:rsidR="0085471B" w:rsidRPr="00496FCA">
        <w:rPr>
          <w:rFonts w:ascii="Times New Roman" w:hAnsi="Times New Roman" w:cs="Times New Roman"/>
          <w:b/>
        </w:rPr>
        <w:t>the Judge’s clerk at</w:t>
      </w:r>
      <w:r w:rsidRPr="00496FCA">
        <w:rPr>
          <w:rFonts w:ascii="Times New Roman" w:hAnsi="Times New Roman" w:cs="Times New Roman"/>
          <w:b/>
        </w:rPr>
        <w:t xml:space="preserve"> email address]</w:t>
      </w:r>
      <w:r w:rsidRPr="00496FCA">
        <w:rPr>
          <w:rFonts w:ascii="Times New Roman" w:eastAsia="Times New Roman" w:hAnsi="Times New Roman" w:cs="Times New Roman"/>
        </w:rPr>
        <w:t>.</w:t>
      </w:r>
    </w:p>
    <w:p w14:paraId="3E527A61" w14:textId="77777777" w:rsidR="00496FCA" w:rsidRPr="00496FCA" w:rsidRDefault="00496FCA" w:rsidP="00496FCA">
      <w:pPr>
        <w:pStyle w:val="ListParagraph"/>
        <w:spacing w:before="240" w:after="240"/>
        <w:ind w:left="709"/>
        <w:jc w:val="both"/>
        <w:rPr>
          <w:rFonts w:ascii="Times New Roman" w:hAnsi="Times New Roman" w:cs="Times New Roman"/>
          <w:bCs/>
        </w:rPr>
      </w:pPr>
    </w:p>
    <w:p w14:paraId="575A70C8" w14:textId="43A588A4" w:rsidR="00F5757E" w:rsidRPr="00F5757E" w:rsidRDefault="00B7064C" w:rsidP="00496FCA">
      <w:pPr>
        <w:pStyle w:val="ListParagraph"/>
        <w:numPr>
          <w:ilvl w:val="0"/>
          <w:numId w:val="2"/>
        </w:numPr>
        <w:spacing w:before="240" w:after="240"/>
        <w:ind w:left="709"/>
        <w:jc w:val="both"/>
        <w:rPr>
          <w:rFonts w:ascii="Times New Roman" w:hAnsi="Times New Roman" w:cs="Times New Roman"/>
          <w:bCs/>
        </w:rPr>
      </w:pPr>
      <w:r w:rsidRPr="00496FCA">
        <w:rPr>
          <w:rFonts w:ascii="Times New Roman" w:eastAsia="Times New Roman" w:hAnsi="Times New Roman" w:cs="Times New Roman"/>
        </w:rPr>
        <w:t xml:space="preserve">Although the hearing is being conducted remotely, the hearing remains a court hearing. The usual rules and formalities continue to apply. </w:t>
      </w:r>
    </w:p>
    <w:p w14:paraId="4077C934" w14:textId="77777777" w:rsidR="00F5757E" w:rsidRPr="00F5757E" w:rsidRDefault="00F5757E" w:rsidP="00F5757E">
      <w:pPr>
        <w:pStyle w:val="ListParagraph"/>
        <w:spacing w:before="240" w:after="240"/>
        <w:ind w:left="709"/>
        <w:jc w:val="both"/>
        <w:rPr>
          <w:rFonts w:ascii="Times New Roman" w:hAnsi="Times New Roman" w:cs="Times New Roman"/>
          <w:bCs/>
        </w:rPr>
      </w:pPr>
    </w:p>
    <w:p w14:paraId="468AFA61" w14:textId="175D16FF" w:rsidR="00366A03" w:rsidRPr="00F5757E" w:rsidRDefault="00F5757E" w:rsidP="00F5757E">
      <w:pPr>
        <w:spacing w:before="240" w:after="240"/>
        <w:jc w:val="both"/>
        <w:rPr>
          <w:rFonts w:ascii="Times New Roman" w:hAnsi="Times New Roman" w:cs="Times New Roman"/>
          <w:b/>
        </w:rPr>
      </w:pPr>
      <w:r>
        <w:rPr>
          <w:rFonts w:ascii="Times New Roman" w:hAnsi="Times New Roman" w:cs="Times New Roman"/>
          <w:b/>
        </w:rPr>
        <w:t>Open Justice</w:t>
      </w:r>
    </w:p>
    <w:p w14:paraId="2FC70080" w14:textId="7FE40BA8" w:rsidR="00F5757E" w:rsidRDefault="00F5757E" w:rsidP="00F5757E">
      <w:pPr>
        <w:pStyle w:val="ListParagraph"/>
        <w:keepNext/>
        <w:keepLines/>
        <w:numPr>
          <w:ilvl w:val="0"/>
          <w:numId w:val="2"/>
        </w:numPr>
        <w:spacing w:before="240" w:after="240"/>
        <w:ind w:left="709"/>
        <w:jc w:val="both"/>
        <w:rPr>
          <w:rFonts w:ascii="Times New Roman" w:hAnsi="Times New Roman" w:cs="Times New Roman"/>
          <w:bCs/>
        </w:rPr>
      </w:pPr>
      <w:r>
        <w:rPr>
          <w:rFonts w:ascii="Times New Roman" w:hAnsi="Times New Roman" w:cs="Times New Roman"/>
          <w:bCs/>
        </w:rPr>
        <w:t xml:space="preserve">The court will take reasonable steps to ensure that the hearing is of an open and public character, including by seeking to give notice to the media that the hearing is taking place remotely, and of a contact address at which to obtain details of how to attend remotely. </w:t>
      </w:r>
    </w:p>
    <w:p w14:paraId="6AA035D2" w14:textId="77777777" w:rsidR="00F5757E" w:rsidRDefault="00F5757E" w:rsidP="00F5757E">
      <w:pPr>
        <w:pStyle w:val="ListParagraph"/>
        <w:keepNext/>
        <w:keepLines/>
        <w:spacing w:before="240" w:after="240"/>
        <w:ind w:left="709"/>
        <w:jc w:val="both"/>
        <w:rPr>
          <w:rFonts w:ascii="Times New Roman" w:hAnsi="Times New Roman" w:cs="Times New Roman"/>
          <w:bCs/>
        </w:rPr>
      </w:pPr>
    </w:p>
    <w:p w14:paraId="0C936DB5" w14:textId="1BA5C667" w:rsidR="00F5757E" w:rsidRDefault="00F5757E" w:rsidP="00F5757E">
      <w:pPr>
        <w:pStyle w:val="ListParagraph"/>
        <w:numPr>
          <w:ilvl w:val="0"/>
          <w:numId w:val="2"/>
        </w:numPr>
        <w:spacing w:before="240" w:after="240"/>
        <w:ind w:left="709"/>
        <w:jc w:val="both"/>
        <w:rPr>
          <w:rFonts w:ascii="Times New Roman" w:hAnsi="Times New Roman" w:cs="Times New Roman"/>
          <w:bCs/>
        </w:rPr>
      </w:pPr>
      <w:r w:rsidRPr="00D4758F">
        <w:rPr>
          <w:rFonts w:ascii="Times New Roman" w:hAnsi="Times New Roman" w:cs="Times New Roman"/>
          <w:bCs/>
        </w:rPr>
        <w:t>I</w:t>
      </w:r>
      <w:r>
        <w:rPr>
          <w:rFonts w:ascii="Times New Roman" w:hAnsi="Times New Roman" w:cs="Times New Roman"/>
          <w:bCs/>
        </w:rPr>
        <w:t>n accordance with PD51Y para 3, i</w:t>
      </w:r>
      <w:r w:rsidRPr="00D4758F">
        <w:rPr>
          <w:rFonts w:ascii="Times New Roman" w:hAnsi="Times New Roman" w:cs="Times New Roman"/>
          <w:bCs/>
        </w:rPr>
        <w:t>f an</w:t>
      </w:r>
      <w:r>
        <w:rPr>
          <w:rFonts w:ascii="Times New Roman" w:hAnsi="Times New Roman" w:cs="Times New Roman"/>
          <w:bCs/>
        </w:rPr>
        <w:t>y media representative is able to access the proceedings remotely while they are taking place they will be public proceedings.</w:t>
      </w:r>
    </w:p>
    <w:p w14:paraId="7086802B" w14:textId="77777777" w:rsidR="00F5757E" w:rsidRDefault="00F5757E" w:rsidP="00F5757E">
      <w:pPr>
        <w:spacing w:before="240" w:after="240"/>
        <w:ind w:left="-11"/>
        <w:jc w:val="both"/>
        <w:rPr>
          <w:rFonts w:ascii="Times New Roman" w:hAnsi="Times New Roman" w:cs="Times New Roman"/>
          <w:b/>
        </w:rPr>
      </w:pPr>
    </w:p>
    <w:p w14:paraId="41B91E28" w14:textId="1B92F9D1" w:rsidR="00F5757E" w:rsidRPr="00F5757E" w:rsidRDefault="00F5757E" w:rsidP="00F5757E">
      <w:pPr>
        <w:spacing w:before="240" w:after="240"/>
        <w:ind w:left="-11"/>
        <w:jc w:val="both"/>
        <w:rPr>
          <w:rFonts w:ascii="Times New Roman" w:hAnsi="Times New Roman" w:cs="Times New Roman"/>
          <w:b/>
        </w:rPr>
      </w:pPr>
      <w:r>
        <w:rPr>
          <w:rFonts w:ascii="Times New Roman" w:hAnsi="Times New Roman" w:cs="Times New Roman"/>
          <w:b/>
        </w:rPr>
        <w:t>Recording</w:t>
      </w:r>
    </w:p>
    <w:p w14:paraId="077AB0B6" w14:textId="03A32DAD" w:rsidR="00F5757E" w:rsidRPr="00F5757E" w:rsidRDefault="00F5757E" w:rsidP="00F5757E">
      <w:pPr>
        <w:pStyle w:val="ListParagraph"/>
        <w:numPr>
          <w:ilvl w:val="0"/>
          <w:numId w:val="2"/>
        </w:numPr>
        <w:spacing w:before="240" w:after="240"/>
        <w:ind w:left="709"/>
        <w:jc w:val="both"/>
        <w:rPr>
          <w:rFonts w:ascii="Times New Roman" w:hAnsi="Times New Roman" w:cs="Times New Roman"/>
          <w:bCs/>
        </w:rPr>
      </w:pPr>
      <w:r w:rsidRPr="00DF19BC">
        <w:rPr>
          <w:rFonts w:ascii="Times New Roman" w:eastAsia="Times New Roman" w:hAnsi="Times New Roman" w:cs="Times New Roman"/>
        </w:rPr>
        <w:t>Pursuant to s 85A of the 2003 Act, the hearing will be recorded by the Court</w:t>
      </w:r>
      <w:r w:rsidRPr="00DF19BC">
        <w:rPr>
          <w:rFonts w:ascii="Times New Roman" w:eastAsia="Times New Roman" w:hAnsi="Times New Roman" w:cs="Times New Roman"/>
          <w:b/>
          <w:bCs/>
        </w:rPr>
        <w:t>.</w:t>
      </w:r>
      <w:r w:rsidRPr="00DF19BC">
        <w:rPr>
          <w:rFonts w:ascii="Times New Roman" w:eastAsia="Times New Roman" w:hAnsi="Times New Roman" w:cs="Times New Roman"/>
        </w:rPr>
        <w:t xml:space="preserve"> </w:t>
      </w:r>
      <w:r w:rsidRPr="00DF19BC">
        <w:rPr>
          <w:rFonts w:ascii="Times New Roman" w:hAnsi="Times New Roman" w:cs="Times New Roman"/>
          <w:bCs/>
        </w:rPr>
        <w:t xml:space="preserve">Attention is drawn to the provisions of CPR 39.9(3) </w:t>
      </w:r>
      <w:r w:rsidRPr="00DF19BC">
        <w:rPr>
          <w:rFonts w:ascii="Times New Roman" w:hAnsi="Times New Roman" w:cs="Times New Roman"/>
        </w:rPr>
        <w:t>regarding access to transcripts of hearings.</w:t>
      </w:r>
    </w:p>
    <w:p w14:paraId="261C02D7" w14:textId="77777777" w:rsidR="00F5757E" w:rsidRPr="00DF19BC" w:rsidRDefault="00F5757E" w:rsidP="00F5757E">
      <w:pPr>
        <w:pStyle w:val="ListParagraph"/>
        <w:spacing w:before="240" w:after="240"/>
        <w:ind w:left="709"/>
        <w:jc w:val="both"/>
        <w:rPr>
          <w:rFonts w:ascii="Times New Roman" w:hAnsi="Times New Roman" w:cs="Times New Roman"/>
          <w:bCs/>
        </w:rPr>
      </w:pPr>
    </w:p>
    <w:p w14:paraId="1B4E7685" w14:textId="77777777" w:rsidR="00F5757E" w:rsidRPr="00381DD6" w:rsidRDefault="00F5757E" w:rsidP="00F5757E">
      <w:pPr>
        <w:pStyle w:val="ListParagraph"/>
        <w:numPr>
          <w:ilvl w:val="0"/>
          <w:numId w:val="2"/>
        </w:numPr>
        <w:spacing w:before="240" w:after="240"/>
        <w:ind w:left="709"/>
        <w:jc w:val="both"/>
        <w:rPr>
          <w:rFonts w:ascii="Times New Roman" w:hAnsi="Times New Roman" w:cs="Times New Roman"/>
          <w:bCs/>
        </w:rPr>
      </w:pPr>
      <w:r w:rsidRPr="00381DD6">
        <w:rPr>
          <w:rFonts w:ascii="Times New Roman" w:eastAsia="Times New Roman" w:hAnsi="Times New Roman" w:cs="Times New Roman"/>
        </w:rPr>
        <w:t xml:space="preserve">It is an offence, and may amount to a contempt of court, to make or attempt to make an unauthorised recording or transmission of an image or sound made or transmitted during remote proceedings. Attention is drawn </w:t>
      </w:r>
      <w:bookmarkStart w:id="1" w:name="_Hlk44682876"/>
      <w:r w:rsidRPr="00510A48">
        <w:fldChar w:fldCharType="begin"/>
      </w:r>
      <w:r w:rsidRPr="00510A48">
        <w:rPr>
          <w:rFonts w:ascii="Times New Roman" w:hAnsi="Times New Roman" w:cs="Times New Roman"/>
        </w:rPr>
        <w:instrText xml:space="preserve"> HYPERLINK "http://www.legislation.gov.uk/ukpga/2003/39/section/85C" </w:instrText>
      </w:r>
      <w:r w:rsidRPr="00510A48">
        <w:fldChar w:fldCharType="separate"/>
      </w:r>
      <w:r w:rsidRPr="00381DD6">
        <w:rPr>
          <w:rStyle w:val="Hyperlink"/>
          <w:rFonts w:ascii="Times New Roman" w:eastAsia="Times New Roman" w:hAnsi="Times New Roman" w:cs="Times New Roman"/>
        </w:rPr>
        <w:t>to ss 85B and 85C of the Courts Act 2003</w:t>
      </w:r>
      <w:r w:rsidRPr="00510A48">
        <w:rPr>
          <w:rStyle w:val="Hyperlink"/>
          <w:rFonts w:ascii="Times New Roman" w:eastAsia="Times New Roman" w:hAnsi="Times New Roman" w:cs="Times New Roman"/>
        </w:rPr>
        <w:fldChar w:fldCharType="end"/>
      </w:r>
      <w:r w:rsidRPr="00381DD6">
        <w:rPr>
          <w:rFonts w:ascii="Times New Roman" w:eastAsia="Times New Roman" w:hAnsi="Times New Roman" w:cs="Times New Roman"/>
        </w:rPr>
        <w:t xml:space="preserve"> </w:t>
      </w:r>
      <w:bookmarkEnd w:id="1"/>
      <w:r w:rsidRPr="00381DD6">
        <w:rPr>
          <w:rFonts w:ascii="Times New Roman" w:eastAsia="Times New Roman" w:hAnsi="Times New Roman" w:cs="Times New Roman"/>
        </w:rPr>
        <w:t>(as inserted by the Coronavirus Act 2020).</w:t>
      </w:r>
    </w:p>
    <w:p w14:paraId="74D9361C" w14:textId="77777777" w:rsidR="00496FCA" w:rsidRPr="00496FCA" w:rsidRDefault="00496FCA" w:rsidP="00496FCA">
      <w:pPr>
        <w:pStyle w:val="ListParagraph"/>
        <w:spacing w:before="240" w:after="240"/>
        <w:ind w:left="709"/>
        <w:jc w:val="both"/>
        <w:rPr>
          <w:rFonts w:ascii="Times New Roman" w:hAnsi="Times New Roman" w:cs="Times New Roman"/>
          <w:bCs/>
        </w:rPr>
      </w:pPr>
    </w:p>
    <w:p w14:paraId="5AD1A9D0" w14:textId="77777777" w:rsidR="00496FCA" w:rsidRPr="00496FCA" w:rsidRDefault="00496FCA" w:rsidP="00496FCA">
      <w:pPr>
        <w:jc w:val="both"/>
        <w:rPr>
          <w:rFonts w:ascii="Times New Roman" w:eastAsia="Times New Roman" w:hAnsi="Times New Roman" w:cs="Times New Roman"/>
          <w:b/>
          <w:bCs/>
        </w:rPr>
      </w:pPr>
      <w:r w:rsidRPr="00496FCA">
        <w:rPr>
          <w:rFonts w:ascii="Times New Roman" w:eastAsia="Times New Roman" w:hAnsi="Times New Roman" w:cs="Times New Roman"/>
          <w:b/>
          <w:bCs/>
        </w:rPr>
        <w:t>Liberty to apply</w:t>
      </w:r>
    </w:p>
    <w:p w14:paraId="399E7F05" w14:textId="47CDBB01" w:rsidR="00B7064C" w:rsidRPr="000517A0" w:rsidRDefault="00B7064C" w:rsidP="00496FCA">
      <w:pPr>
        <w:pStyle w:val="ListParagraph"/>
        <w:numPr>
          <w:ilvl w:val="0"/>
          <w:numId w:val="2"/>
        </w:numPr>
        <w:spacing w:before="240" w:after="240"/>
        <w:ind w:left="709"/>
        <w:jc w:val="both"/>
        <w:rPr>
          <w:rFonts w:ascii="Times New Roman" w:hAnsi="Times New Roman" w:cs="Times New Roman"/>
          <w:bCs/>
        </w:rPr>
      </w:pPr>
      <w:r w:rsidRPr="00496FCA">
        <w:rPr>
          <w:rFonts w:ascii="Times New Roman" w:eastAsia="Times New Roman" w:hAnsi="Times New Roman" w:cs="Times New Roman"/>
        </w:rPr>
        <w:t>All parties have liberty to apply in relation to this order. Such liberty shall be exercised informally, by email to the Judge’s clerk</w:t>
      </w:r>
      <w:r w:rsidR="00F00A4D">
        <w:rPr>
          <w:rFonts w:ascii="Times New Roman" w:eastAsia="Times New Roman" w:hAnsi="Times New Roman" w:cs="Times New Roman"/>
        </w:rPr>
        <w:t>. Any such communications must be</w:t>
      </w:r>
      <w:r w:rsidR="00FC4F5B">
        <w:rPr>
          <w:rFonts w:ascii="Times New Roman" w:eastAsia="Times New Roman" w:hAnsi="Times New Roman" w:cs="Times New Roman"/>
        </w:rPr>
        <w:t xml:space="preserve"> copied to all other parties</w:t>
      </w:r>
      <w:r w:rsidRPr="00496FCA">
        <w:rPr>
          <w:rFonts w:ascii="Times New Roman" w:eastAsia="Times New Roman" w:hAnsi="Times New Roman" w:cs="Times New Roman"/>
        </w:rPr>
        <w:t>.</w:t>
      </w:r>
    </w:p>
    <w:p w14:paraId="3A8C01A3" w14:textId="19A396A4" w:rsidR="000517A0" w:rsidRPr="000517A0" w:rsidRDefault="000517A0" w:rsidP="000517A0">
      <w:pPr>
        <w:spacing w:before="240" w:after="240"/>
        <w:ind w:left="-11"/>
        <w:jc w:val="both"/>
        <w:rPr>
          <w:rFonts w:ascii="Times New Roman" w:hAnsi="Times New Roman" w:cs="Times New Roman"/>
          <w:b/>
        </w:rPr>
      </w:pPr>
      <w:r>
        <w:rPr>
          <w:rFonts w:ascii="Times New Roman" w:hAnsi="Times New Roman" w:cs="Times New Roman"/>
          <w:b/>
        </w:rPr>
        <w:t>[</w:t>
      </w:r>
      <w:r w:rsidR="009C38B8">
        <w:rPr>
          <w:rFonts w:ascii="Times New Roman" w:hAnsi="Times New Roman" w:cs="Times New Roman"/>
          <w:b/>
        </w:rPr>
        <w:t>NOTE - w</w:t>
      </w:r>
      <w:r>
        <w:rPr>
          <w:rFonts w:ascii="Times New Roman" w:hAnsi="Times New Roman" w:cs="Times New Roman"/>
          <w:b/>
        </w:rPr>
        <w:t>here applicable</w:t>
      </w:r>
    </w:p>
    <w:p w14:paraId="1A978D11" w14:textId="38FC0C97" w:rsidR="000517A0" w:rsidRPr="000517A0" w:rsidRDefault="000517A0" w:rsidP="000517A0">
      <w:pPr>
        <w:pStyle w:val="ListParagraph"/>
        <w:numPr>
          <w:ilvl w:val="0"/>
          <w:numId w:val="2"/>
        </w:numPr>
        <w:spacing w:before="240" w:after="240"/>
        <w:ind w:left="709"/>
        <w:jc w:val="both"/>
        <w:rPr>
          <w:rFonts w:ascii="Times New Roman" w:hAnsi="Times New Roman" w:cs="Times New Roman"/>
          <w:bCs/>
        </w:rPr>
      </w:pPr>
      <w:r w:rsidRPr="000517A0">
        <w:rPr>
          <w:rFonts w:ascii="Times New Roman" w:hAnsi="Times New Roman"/>
          <w:i/>
        </w:rPr>
        <w:t>This Order has been made of the Court’s own initiative, without a hearing and without representations from the parties. By virtue of CPR 23.8(c), PD23A 11.2, and CPR 3.3(5) and (6) any party affected has the right to apply to vary or discharge the order. Any such application must be made in writing within 7 days of the date of this order, on notice to all other parties.</w:t>
      </w:r>
      <w:r>
        <w:rPr>
          <w:rFonts w:ascii="Times New Roman" w:hAnsi="Times New Roman"/>
          <w:b/>
          <w:bCs/>
          <w:iCs/>
        </w:rPr>
        <w:t>]</w:t>
      </w:r>
      <w:r w:rsidRPr="000517A0">
        <w:rPr>
          <w:rFonts w:ascii="Times New Roman" w:hAnsi="Times New Roman"/>
          <w:i/>
        </w:rPr>
        <w:t xml:space="preserve"> </w:t>
      </w:r>
      <w:r w:rsidRPr="000517A0">
        <w:rPr>
          <w:rFonts w:ascii="Times New Roman" w:hAnsi="Times New Roman"/>
        </w:rPr>
        <w:t xml:space="preserve"> </w:t>
      </w:r>
    </w:p>
    <w:p w14:paraId="261B85B5" w14:textId="77777777" w:rsidR="000517A0" w:rsidRPr="000517A0" w:rsidRDefault="000517A0" w:rsidP="000517A0">
      <w:pPr>
        <w:spacing w:before="240" w:after="240"/>
        <w:ind w:left="-11"/>
        <w:jc w:val="both"/>
        <w:rPr>
          <w:rFonts w:ascii="Times New Roman" w:hAnsi="Times New Roman" w:cs="Times New Roman"/>
          <w:bCs/>
        </w:rPr>
      </w:pPr>
    </w:p>
    <w:p w14:paraId="107BAAC0" w14:textId="77777777" w:rsidR="00B7064C" w:rsidRPr="00D117DD" w:rsidRDefault="00B7064C" w:rsidP="00B7064C">
      <w:pPr>
        <w:spacing w:before="240" w:after="240"/>
        <w:ind w:left="720" w:hanging="720"/>
        <w:jc w:val="center"/>
        <w:rPr>
          <w:rFonts w:ascii="Times New Roman" w:hAnsi="Times New Roman" w:cs="Times New Roman"/>
          <w:b/>
        </w:rPr>
      </w:pPr>
      <w:r w:rsidRPr="00B57701">
        <w:rPr>
          <w:rFonts w:ascii="Times New Roman" w:hAnsi="Times New Roman" w:cs="Times New Roman"/>
          <w:b/>
        </w:rPr>
        <w:t>REASONS</w:t>
      </w:r>
    </w:p>
    <w:p w14:paraId="7352499C" w14:textId="77777777" w:rsidR="00B7064C" w:rsidRPr="00B57701" w:rsidRDefault="00B7064C" w:rsidP="00B7064C">
      <w:pPr>
        <w:spacing w:before="240" w:after="240"/>
        <w:ind w:left="720" w:hanging="720"/>
        <w:rPr>
          <w:rFonts w:ascii="Times New Roman" w:hAnsi="Times New Roman" w:cs="Times New Roman"/>
          <w:bCs/>
        </w:rPr>
      </w:pPr>
      <w:r w:rsidRPr="00B57701">
        <w:rPr>
          <w:rFonts w:ascii="Times New Roman" w:hAnsi="Times New Roman" w:cs="Times New Roman"/>
          <w:bCs/>
        </w:rPr>
        <w:t>(1)</w:t>
      </w:r>
      <w:r w:rsidRPr="00B57701">
        <w:rPr>
          <w:rFonts w:ascii="Times New Roman" w:hAnsi="Times New Roman" w:cs="Times New Roman"/>
          <w:bCs/>
        </w:rPr>
        <w:tab/>
        <w:t xml:space="preserve">I have considered the papers in this matter and can see no reason why the application cannot fairly be disposed of by way of a remote hearing. </w:t>
      </w:r>
    </w:p>
    <w:p w14:paraId="36DED8EA" w14:textId="77777777" w:rsidR="00B7064C" w:rsidRDefault="00B7064C" w:rsidP="00B7064C">
      <w:pPr>
        <w:spacing w:before="240" w:after="240"/>
        <w:ind w:left="720" w:hanging="720"/>
        <w:rPr>
          <w:rFonts w:ascii="Times New Roman" w:hAnsi="Times New Roman" w:cs="Times New Roman"/>
          <w:bCs/>
        </w:rPr>
      </w:pPr>
      <w:r w:rsidRPr="00B57701">
        <w:rPr>
          <w:rFonts w:ascii="Times New Roman" w:hAnsi="Times New Roman" w:cs="Times New Roman"/>
          <w:bCs/>
        </w:rPr>
        <w:lastRenderedPageBreak/>
        <w:t>(2)</w:t>
      </w:r>
      <w:r w:rsidRPr="00B57701">
        <w:rPr>
          <w:rFonts w:ascii="Times New Roman" w:hAnsi="Times New Roman" w:cs="Times New Roman"/>
          <w:bCs/>
        </w:rPr>
        <w:tab/>
        <w:t>A remote hearing is, in this case, necessary for a hearing to take place at all; and it is in the interests of justice that the matter be disposed of on the date listed, rather than be adjourned.</w:t>
      </w:r>
    </w:p>
    <w:p w14:paraId="1E344A93" w14:textId="77777777" w:rsidR="00B7064C" w:rsidRDefault="00B7064C" w:rsidP="00B7064C">
      <w:pPr>
        <w:spacing w:before="240" w:after="240"/>
        <w:ind w:left="720" w:hanging="720"/>
        <w:rPr>
          <w:rFonts w:ascii="Times New Roman" w:hAnsi="Times New Roman" w:cs="Times New Roman"/>
          <w:bCs/>
        </w:rPr>
      </w:pPr>
      <w:r>
        <w:rPr>
          <w:rFonts w:ascii="Times New Roman" w:hAnsi="Times New Roman" w:cs="Times New Roman"/>
          <w:bCs/>
        </w:rPr>
        <w:t>(3)</w:t>
      </w:r>
      <w:r>
        <w:rPr>
          <w:rFonts w:ascii="Times New Roman" w:hAnsi="Times New Roman" w:cs="Times New Roman"/>
          <w:bCs/>
        </w:rPr>
        <w:tab/>
        <w:t>However, remote hearings bring with them added complexity, in terms of:</w:t>
      </w:r>
    </w:p>
    <w:p w14:paraId="571D9A68" w14:textId="77777777" w:rsidR="00B7064C" w:rsidRDefault="00B7064C" w:rsidP="00B7064C">
      <w:pPr>
        <w:spacing w:before="240" w:after="240"/>
        <w:ind w:left="1440" w:hanging="720"/>
        <w:rPr>
          <w:rFonts w:ascii="Times New Roman" w:hAnsi="Times New Roman" w:cs="Times New Roman"/>
          <w:bCs/>
        </w:rPr>
      </w:pPr>
      <w:r>
        <w:rPr>
          <w:rFonts w:ascii="Times New Roman" w:hAnsi="Times New Roman" w:cs="Times New Roman"/>
          <w:bCs/>
        </w:rPr>
        <w:t>(i)</w:t>
      </w:r>
      <w:r>
        <w:rPr>
          <w:rFonts w:ascii="Times New Roman" w:hAnsi="Times New Roman" w:cs="Times New Roman"/>
          <w:bCs/>
        </w:rPr>
        <w:tab/>
        <w:t>Ensuring the presence of all relevant parties; and</w:t>
      </w:r>
    </w:p>
    <w:p w14:paraId="25B959AE" w14:textId="77777777" w:rsidR="00B7064C" w:rsidRDefault="00B7064C" w:rsidP="00B7064C">
      <w:pPr>
        <w:spacing w:before="240" w:after="240"/>
        <w:ind w:left="1440" w:hanging="720"/>
        <w:rPr>
          <w:rFonts w:ascii="Times New Roman" w:hAnsi="Times New Roman" w:cs="Times New Roman"/>
          <w:bCs/>
        </w:rPr>
      </w:pPr>
      <w:r>
        <w:rPr>
          <w:rFonts w:ascii="Times New Roman" w:hAnsi="Times New Roman" w:cs="Times New Roman"/>
          <w:bCs/>
        </w:rPr>
        <w:t>(ii)</w:t>
      </w:r>
      <w:r>
        <w:rPr>
          <w:rFonts w:ascii="Times New Roman" w:hAnsi="Times New Roman" w:cs="Times New Roman"/>
          <w:bCs/>
        </w:rPr>
        <w:tab/>
        <w:t>Ensuring that all material documents are before the Court in a manner that all parties can easily identify and reference.</w:t>
      </w:r>
    </w:p>
    <w:p w14:paraId="52B23024" w14:textId="77777777" w:rsidR="00B7064C" w:rsidRPr="00B57701" w:rsidRDefault="00B7064C" w:rsidP="00B7064C">
      <w:pPr>
        <w:spacing w:before="240" w:after="240"/>
        <w:ind w:left="1440" w:hanging="720"/>
        <w:rPr>
          <w:rFonts w:ascii="Times New Roman" w:hAnsi="Times New Roman" w:cs="Times New Roman"/>
          <w:bCs/>
        </w:rPr>
      </w:pPr>
      <w:r>
        <w:rPr>
          <w:rFonts w:ascii="Times New Roman" w:hAnsi="Times New Roman" w:cs="Times New Roman"/>
          <w:bCs/>
        </w:rPr>
        <w:t>The order seeks to anticipate and deal with these issues.</w:t>
      </w:r>
    </w:p>
    <w:p w14:paraId="18EDBD4E" w14:textId="77777777" w:rsidR="00B7064C" w:rsidRPr="00B57701" w:rsidRDefault="00B7064C" w:rsidP="00B7064C">
      <w:pPr>
        <w:spacing w:after="160" w:line="259" w:lineRule="auto"/>
        <w:rPr>
          <w:rFonts w:ascii="Times New Roman" w:hAnsi="Times New Roman" w:cs="Times New Roman"/>
          <w:bCs/>
        </w:rPr>
      </w:pPr>
      <w:r w:rsidRPr="00B57701">
        <w:rPr>
          <w:rFonts w:ascii="Times New Roman" w:hAnsi="Times New Roman" w:cs="Times New Roman"/>
          <w:bCs/>
        </w:rPr>
        <w:br w:type="page"/>
      </w:r>
    </w:p>
    <w:p w14:paraId="73842636" w14:textId="77777777" w:rsidR="00B7064C" w:rsidRDefault="00B7064C" w:rsidP="00B7064C">
      <w:pPr>
        <w:spacing w:before="240" w:after="240"/>
        <w:ind w:left="720" w:hanging="720"/>
        <w:jc w:val="center"/>
        <w:rPr>
          <w:rFonts w:ascii="Times New Roman" w:hAnsi="Times New Roman" w:cs="Times New Roman"/>
          <w:b/>
        </w:rPr>
      </w:pPr>
      <w:r>
        <w:rPr>
          <w:rFonts w:ascii="Times New Roman" w:hAnsi="Times New Roman" w:cs="Times New Roman"/>
          <w:b/>
        </w:rPr>
        <w:lastRenderedPageBreak/>
        <w:t>Remote Hearing Attendance Form</w:t>
      </w:r>
    </w:p>
    <w:tbl>
      <w:tblPr>
        <w:tblStyle w:val="TableGrid"/>
        <w:tblW w:w="10207" w:type="dxa"/>
        <w:tblInd w:w="-431" w:type="dxa"/>
        <w:tblLook w:val="04A0" w:firstRow="1" w:lastRow="0" w:firstColumn="1" w:lastColumn="0" w:noHBand="0" w:noVBand="1"/>
      </w:tblPr>
      <w:tblGrid>
        <w:gridCol w:w="2297"/>
        <w:gridCol w:w="1719"/>
        <w:gridCol w:w="579"/>
        <w:gridCol w:w="2297"/>
        <w:gridCol w:w="2298"/>
        <w:gridCol w:w="1017"/>
      </w:tblGrid>
      <w:tr w:rsidR="00B7064C" w14:paraId="6F451045" w14:textId="77777777" w:rsidTr="00515135">
        <w:tc>
          <w:tcPr>
            <w:tcW w:w="4016" w:type="dxa"/>
            <w:gridSpan w:val="2"/>
          </w:tcPr>
          <w:p w14:paraId="2FBACD65" w14:textId="77777777" w:rsidR="00B7064C" w:rsidRPr="00472238" w:rsidRDefault="00B7064C" w:rsidP="00515135">
            <w:pPr>
              <w:spacing w:before="60" w:after="60"/>
              <w:rPr>
                <w:rFonts w:ascii="Arial" w:hAnsi="Arial" w:cs="Arial"/>
                <w:bCs/>
                <w:sz w:val="18"/>
                <w:szCs w:val="18"/>
              </w:rPr>
            </w:pPr>
            <w:r>
              <w:rPr>
                <w:rFonts w:ascii="Arial" w:hAnsi="Arial" w:cs="Arial"/>
                <w:bCs/>
                <w:sz w:val="18"/>
                <w:szCs w:val="18"/>
              </w:rPr>
              <w:t>Case No</w:t>
            </w:r>
          </w:p>
        </w:tc>
        <w:tc>
          <w:tcPr>
            <w:tcW w:w="6191" w:type="dxa"/>
            <w:gridSpan w:val="4"/>
          </w:tcPr>
          <w:p w14:paraId="2C666533" w14:textId="07A1F861" w:rsidR="00B7064C" w:rsidRPr="003308B5" w:rsidRDefault="00B7064C" w:rsidP="00515135">
            <w:pPr>
              <w:spacing w:before="60" w:after="60"/>
              <w:rPr>
                <w:rFonts w:ascii="Arial" w:hAnsi="Arial" w:cs="Arial"/>
                <w:b/>
                <w:sz w:val="18"/>
                <w:szCs w:val="18"/>
              </w:rPr>
            </w:pPr>
          </w:p>
        </w:tc>
      </w:tr>
      <w:tr w:rsidR="00CD65C2" w14:paraId="09298C29" w14:textId="77777777" w:rsidTr="00515135">
        <w:tc>
          <w:tcPr>
            <w:tcW w:w="4016" w:type="dxa"/>
            <w:gridSpan w:val="2"/>
          </w:tcPr>
          <w:p w14:paraId="11998D68" w14:textId="0639C127" w:rsidR="00CD65C2" w:rsidRDefault="00CD65C2" w:rsidP="00515135">
            <w:pPr>
              <w:spacing w:before="60" w:after="60"/>
              <w:rPr>
                <w:rFonts w:ascii="Arial" w:hAnsi="Arial" w:cs="Arial"/>
                <w:bCs/>
                <w:sz w:val="18"/>
                <w:szCs w:val="18"/>
              </w:rPr>
            </w:pPr>
            <w:r>
              <w:rPr>
                <w:rFonts w:ascii="Arial" w:hAnsi="Arial" w:cs="Arial"/>
                <w:bCs/>
                <w:sz w:val="18"/>
                <w:szCs w:val="18"/>
              </w:rPr>
              <w:t>Case Name</w:t>
            </w:r>
          </w:p>
        </w:tc>
        <w:tc>
          <w:tcPr>
            <w:tcW w:w="6191" w:type="dxa"/>
            <w:gridSpan w:val="4"/>
          </w:tcPr>
          <w:p w14:paraId="4AD28448" w14:textId="77777777" w:rsidR="00CD65C2" w:rsidRDefault="00CD65C2" w:rsidP="00515135">
            <w:pPr>
              <w:spacing w:before="60" w:after="60"/>
              <w:rPr>
                <w:rFonts w:ascii="Arial" w:hAnsi="Arial" w:cs="Arial"/>
                <w:b/>
                <w:sz w:val="18"/>
                <w:szCs w:val="18"/>
              </w:rPr>
            </w:pPr>
          </w:p>
        </w:tc>
      </w:tr>
      <w:tr w:rsidR="00B7064C" w14:paraId="294F7429" w14:textId="77777777" w:rsidTr="00515135">
        <w:tc>
          <w:tcPr>
            <w:tcW w:w="4016" w:type="dxa"/>
            <w:gridSpan w:val="2"/>
          </w:tcPr>
          <w:p w14:paraId="478E107E" w14:textId="77777777" w:rsidR="00B7064C" w:rsidRPr="00493F37" w:rsidRDefault="00B7064C" w:rsidP="00515135">
            <w:pPr>
              <w:spacing w:before="60" w:after="60"/>
              <w:rPr>
                <w:rFonts w:ascii="Arial" w:hAnsi="Arial" w:cs="Arial"/>
                <w:bCs/>
                <w:sz w:val="18"/>
                <w:szCs w:val="18"/>
              </w:rPr>
            </w:pPr>
            <w:r>
              <w:rPr>
                <w:rFonts w:ascii="Arial" w:hAnsi="Arial" w:cs="Arial"/>
                <w:bCs/>
                <w:sz w:val="18"/>
                <w:szCs w:val="18"/>
              </w:rPr>
              <w:t>Claimant</w:t>
            </w:r>
          </w:p>
        </w:tc>
        <w:tc>
          <w:tcPr>
            <w:tcW w:w="6191" w:type="dxa"/>
            <w:gridSpan w:val="4"/>
          </w:tcPr>
          <w:p w14:paraId="301B7B21" w14:textId="70B3A066" w:rsidR="00B7064C" w:rsidRPr="00F22966" w:rsidRDefault="00B7064C" w:rsidP="00515135">
            <w:pPr>
              <w:spacing w:before="60" w:after="60"/>
              <w:rPr>
                <w:rFonts w:ascii="Arial" w:hAnsi="Arial" w:cs="Arial"/>
                <w:b/>
                <w:sz w:val="18"/>
                <w:szCs w:val="18"/>
              </w:rPr>
            </w:pPr>
          </w:p>
        </w:tc>
      </w:tr>
      <w:tr w:rsidR="00B7064C" w14:paraId="43E45FB2" w14:textId="77777777" w:rsidTr="00515135">
        <w:tc>
          <w:tcPr>
            <w:tcW w:w="4016" w:type="dxa"/>
            <w:gridSpan w:val="2"/>
          </w:tcPr>
          <w:p w14:paraId="68281432" w14:textId="77777777" w:rsidR="00B7064C" w:rsidRPr="00493F37" w:rsidRDefault="00B7064C" w:rsidP="00515135">
            <w:pPr>
              <w:spacing w:before="60" w:after="60"/>
              <w:rPr>
                <w:rFonts w:ascii="Arial" w:hAnsi="Arial" w:cs="Arial"/>
                <w:bCs/>
                <w:sz w:val="18"/>
                <w:szCs w:val="18"/>
              </w:rPr>
            </w:pPr>
            <w:r>
              <w:rPr>
                <w:rFonts w:ascii="Arial" w:hAnsi="Arial" w:cs="Arial"/>
                <w:bCs/>
                <w:sz w:val="18"/>
                <w:szCs w:val="18"/>
              </w:rPr>
              <w:t>Defendant(s)</w:t>
            </w:r>
          </w:p>
        </w:tc>
        <w:tc>
          <w:tcPr>
            <w:tcW w:w="6191" w:type="dxa"/>
            <w:gridSpan w:val="4"/>
          </w:tcPr>
          <w:p w14:paraId="649BB10E" w14:textId="0CBD820E" w:rsidR="00B7064C" w:rsidRPr="00F22966" w:rsidRDefault="00B7064C" w:rsidP="00515135">
            <w:pPr>
              <w:spacing w:before="60" w:after="60"/>
              <w:rPr>
                <w:rFonts w:ascii="Arial" w:hAnsi="Arial" w:cs="Arial"/>
                <w:b/>
                <w:sz w:val="18"/>
                <w:szCs w:val="18"/>
              </w:rPr>
            </w:pPr>
          </w:p>
        </w:tc>
      </w:tr>
      <w:tr w:rsidR="00B7064C" w14:paraId="3E4F7934" w14:textId="77777777" w:rsidTr="00515135">
        <w:tc>
          <w:tcPr>
            <w:tcW w:w="4016" w:type="dxa"/>
            <w:gridSpan w:val="2"/>
          </w:tcPr>
          <w:p w14:paraId="2B3801F0" w14:textId="77777777" w:rsidR="00B7064C" w:rsidRDefault="00B7064C" w:rsidP="00515135">
            <w:pPr>
              <w:spacing w:before="60" w:after="60"/>
              <w:rPr>
                <w:rFonts w:ascii="Arial" w:hAnsi="Arial" w:cs="Arial"/>
                <w:bCs/>
                <w:sz w:val="18"/>
                <w:szCs w:val="18"/>
              </w:rPr>
            </w:pPr>
          </w:p>
        </w:tc>
        <w:tc>
          <w:tcPr>
            <w:tcW w:w="6191" w:type="dxa"/>
            <w:gridSpan w:val="4"/>
          </w:tcPr>
          <w:p w14:paraId="1EAF1899" w14:textId="5C4FD6D6" w:rsidR="00B7064C" w:rsidRDefault="00B7064C" w:rsidP="00515135">
            <w:pPr>
              <w:spacing w:before="60" w:after="60"/>
              <w:rPr>
                <w:rFonts w:ascii="Arial" w:hAnsi="Arial" w:cs="Arial"/>
                <w:b/>
                <w:sz w:val="18"/>
                <w:szCs w:val="18"/>
              </w:rPr>
            </w:pPr>
          </w:p>
        </w:tc>
      </w:tr>
      <w:tr w:rsidR="00B7064C" w14:paraId="2D8D17E2" w14:textId="77777777" w:rsidTr="00515135">
        <w:tc>
          <w:tcPr>
            <w:tcW w:w="4016" w:type="dxa"/>
            <w:gridSpan w:val="2"/>
          </w:tcPr>
          <w:p w14:paraId="09E98EA5" w14:textId="77777777" w:rsidR="00B7064C" w:rsidRPr="00493F37" w:rsidRDefault="00B7064C" w:rsidP="00515135">
            <w:pPr>
              <w:spacing w:before="60" w:after="60"/>
              <w:rPr>
                <w:rFonts w:ascii="Arial" w:hAnsi="Arial" w:cs="Arial"/>
                <w:bCs/>
                <w:sz w:val="18"/>
                <w:szCs w:val="18"/>
              </w:rPr>
            </w:pPr>
          </w:p>
        </w:tc>
        <w:tc>
          <w:tcPr>
            <w:tcW w:w="6191" w:type="dxa"/>
            <w:gridSpan w:val="4"/>
          </w:tcPr>
          <w:p w14:paraId="6011FFBE" w14:textId="77777777" w:rsidR="00B7064C" w:rsidRPr="00F22966" w:rsidRDefault="00B7064C" w:rsidP="00515135">
            <w:pPr>
              <w:spacing w:before="60" w:after="60"/>
              <w:rPr>
                <w:rFonts w:ascii="Arial" w:hAnsi="Arial" w:cs="Arial"/>
                <w:b/>
                <w:sz w:val="18"/>
                <w:szCs w:val="18"/>
              </w:rPr>
            </w:pPr>
          </w:p>
        </w:tc>
      </w:tr>
      <w:tr w:rsidR="00B7064C" w14:paraId="347FECF9" w14:textId="77777777" w:rsidTr="00515135">
        <w:tc>
          <w:tcPr>
            <w:tcW w:w="4016" w:type="dxa"/>
            <w:gridSpan w:val="2"/>
          </w:tcPr>
          <w:p w14:paraId="18D9F63F" w14:textId="77777777" w:rsidR="00B7064C" w:rsidRPr="00493F37" w:rsidRDefault="00B7064C" w:rsidP="00515135">
            <w:pPr>
              <w:spacing w:before="60" w:after="60"/>
              <w:rPr>
                <w:rFonts w:ascii="Arial" w:hAnsi="Arial" w:cs="Arial"/>
                <w:bCs/>
                <w:sz w:val="18"/>
                <w:szCs w:val="18"/>
              </w:rPr>
            </w:pPr>
            <w:r>
              <w:rPr>
                <w:rFonts w:ascii="Arial" w:hAnsi="Arial" w:cs="Arial"/>
                <w:bCs/>
                <w:sz w:val="18"/>
                <w:szCs w:val="18"/>
              </w:rPr>
              <w:t>File name of this document</w:t>
            </w:r>
          </w:p>
        </w:tc>
        <w:tc>
          <w:tcPr>
            <w:tcW w:w="6191" w:type="dxa"/>
            <w:gridSpan w:val="4"/>
          </w:tcPr>
          <w:p w14:paraId="7CC88AC0" w14:textId="7DF1B15F" w:rsidR="00B7064C" w:rsidRPr="00F22966" w:rsidRDefault="00B7064C" w:rsidP="00515135">
            <w:pPr>
              <w:spacing w:before="60" w:after="60"/>
              <w:rPr>
                <w:rFonts w:ascii="Arial" w:hAnsi="Arial" w:cs="Arial"/>
                <w:b/>
                <w:sz w:val="18"/>
                <w:szCs w:val="18"/>
              </w:rPr>
            </w:pPr>
          </w:p>
        </w:tc>
      </w:tr>
      <w:tr w:rsidR="00B7064C" w14:paraId="218534BC" w14:textId="77777777" w:rsidTr="00515135">
        <w:tc>
          <w:tcPr>
            <w:tcW w:w="4016" w:type="dxa"/>
            <w:gridSpan w:val="2"/>
          </w:tcPr>
          <w:p w14:paraId="2AB2E4CD" w14:textId="77777777" w:rsidR="00B7064C" w:rsidRPr="00493F37" w:rsidRDefault="00B7064C" w:rsidP="00515135">
            <w:pPr>
              <w:spacing w:before="60" w:after="60"/>
              <w:rPr>
                <w:rFonts w:ascii="Arial" w:hAnsi="Arial" w:cs="Arial"/>
                <w:bCs/>
                <w:sz w:val="18"/>
                <w:szCs w:val="18"/>
              </w:rPr>
            </w:pPr>
            <w:r>
              <w:rPr>
                <w:rFonts w:ascii="Arial" w:hAnsi="Arial" w:cs="Arial"/>
                <w:bCs/>
                <w:sz w:val="18"/>
                <w:szCs w:val="18"/>
              </w:rPr>
              <w:t>Hearing date and time</w:t>
            </w:r>
          </w:p>
        </w:tc>
        <w:tc>
          <w:tcPr>
            <w:tcW w:w="6191" w:type="dxa"/>
            <w:gridSpan w:val="4"/>
          </w:tcPr>
          <w:p w14:paraId="2C0045DF" w14:textId="3C2E7D5A" w:rsidR="00B7064C" w:rsidRPr="00F22966" w:rsidRDefault="00B7064C" w:rsidP="00515135">
            <w:pPr>
              <w:spacing w:before="60" w:after="60"/>
              <w:rPr>
                <w:rFonts w:ascii="Arial" w:hAnsi="Arial" w:cs="Arial"/>
                <w:b/>
                <w:sz w:val="18"/>
                <w:szCs w:val="18"/>
              </w:rPr>
            </w:pPr>
          </w:p>
        </w:tc>
      </w:tr>
      <w:tr w:rsidR="00B7064C" w14:paraId="71C5BF3C" w14:textId="77777777" w:rsidTr="00515135">
        <w:tc>
          <w:tcPr>
            <w:tcW w:w="4016" w:type="dxa"/>
            <w:gridSpan w:val="2"/>
          </w:tcPr>
          <w:p w14:paraId="0E44D708" w14:textId="77777777" w:rsidR="00B7064C" w:rsidRDefault="00B7064C" w:rsidP="00515135">
            <w:pPr>
              <w:spacing w:before="60" w:after="60"/>
              <w:rPr>
                <w:rFonts w:ascii="Arial" w:hAnsi="Arial" w:cs="Arial"/>
                <w:bCs/>
                <w:sz w:val="18"/>
                <w:szCs w:val="18"/>
              </w:rPr>
            </w:pPr>
            <w:r>
              <w:rPr>
                <w:rFonts w:ascii="Arial" w:hAnsi="Arial" w:cs="Arial"/>
                <w:bCs/>
                <w:sz w:val="18"/>
                <w:szCs w:val="18"/>
              </w:rPr>
              <w:t>Party filing this document</w:t>
            </w:r>
          </w:p>
        </w:tc>
        <w:tc>
          <w:tcPr>
            <w:tcW w:w="6191" w:type="dxa"/>
            <w:gridSpan w:val="4"/>
          </w:tcPr>
          <w:p w14:paraId="01FA135E" w14:textId="5E8BB8A4" w:rsidR="00B7064C" w:rsidRDefault="00B7064C" w:rsidP="00515135">
            <w:pPr>
              <w:spacing w:before="60" w:after="60"/>
              <w:rPr>
                <w:rFonts w:ascii="Arial" w:hAnsi="Arial" w:cs="Arial"/>
                <w:b/>
                <w:sz w:val="18"/>
                <w:szCs w:val="18"/>
              </w:rPr>
            </w:pPr>
          </w:p>
        </w:tc>
      </w:tr>
      <w:tr w:rsidR="00B7064C" w14:paraId="1B7A3E90" w14:textId="77777777" w:rsidTr="00515135">
        <w:tc>
          <w:tcPr>
            <w:tcW w:w="4016" w:type="dxa"/>
            <w:gridSpan w:val="2"/>
          </w:tcPr>
          <w:p w14:paraId="4A464295" w14:textId="77777777" w:rsidR="00B7064C" w:rsidRDefault="00B7064C" w:rsidP="00515135">
            <w:pPr>
              <w:spacing w:before="60" w:after="60"/>
              <w:rPr>
                <w:rFonts w:ascii="Arial" w:hAnsi="Arial" w:cs="Arial"/>
                <w:bCs/>
                <w:sz w:val="18"/>
                <w:szCs w:val="18"/>
              </w:rPr>
            </w:pPr>
          </w:p>
        </w:tc>
        <w:tc>
          <w:tcPr>
            <w:tcW w:w="6191" w:type="dxa"/>
            <w:gridSpan w:val="4"/>
          </w:tcPr>
          <w:p w14:paraId="04751A2F" w14:textId="77777777" w:rsidR="00B7064C" w:rsidRDefault="00B7064C" w:rsidP="00515135">
            <w:pPr>
              <w:spacing w:before="60" w:after="60"/>
              <w:rPr>
                <w:rFonts w:ascii="Arial" w:hAnsi="Arial" w:cs="Arial"/>
                <w:b/>
                <w:sz w:val="18"/>
                <w:szCs w:val="18"/>
              </w:rPr>
            </w:pPr>
          </w:p>
        </w:tc>
      </w:tr>
      <w:tr w:rsidR="00B7064C" w14:paraId="263F1E23" w14:textId="77777777" w:rsidTr="00515135">
        <w:tc>
          <w:tcPr>
            <w:tcW w:w="10207" w:type="dxa"/>
            <w:gridSpan w:val="6"/>
            <w:shd w:val="clear" w:color="auto" w:fill="D9D9D9" w:themeFill="background1" w:themeFillShade="D9"/>
          </w:tcPr>
          <w:p w14:paraId="3BBEEAB6" w14:textId="77777777" w:rsidR="00B7064C" w:rsidRDefault="00B7064C" w:rsidP="00515135">
            <w:pPr>
              <w:spacing w:before="60" w:after="60"/>
              <w:jc w:val="center"/>
              <w:rPr>
                <w:rFonts w:ascii="Arial" w:hAnsi="Arial" w:cs="Arial"/>
                <w:b/>
                <w:sz w:val="18"/>
                <w:szCs w:val="18"/>
              </w:rPr>
            </w:pPr>
            <w:r>
              <w:rPr>
                <w:rFonts w:ascii="Arial" w:hAnsi="Arial" w:cs="Arial"/>
                <w:b/>
                <w:sz w:val="18"/>
                <w:szCs w:val="18"/>
              </w:rPr>
              <w:t>ALL PERSONS ATTENDING ON BEHALF OF THIS PARTY</w:t>
            </w:r>
          </w:p>
        </w:tc>
      </w:tr>
      <w:tr w:rsidR="00B7064C" w14:paraId="3BF91E93" w14:textId="77777777" w:rsidTr="00515135">
        <w:trPr>
          <w:trHeight w:val="190"/>
        </w:trPr>
        <w:tc>
          <w:tcPr>
            <w:tcW w:w="2297" w:type="dxa"/>
            <w:shd w:val="clear" w:color="auto" w:fill="D9D9D9" w:themeFill="background1" w:themeFillShade="D9"/>
          </w:tcPr>
          <w:p w14:paraId="5E73EC45" w14:textId="77777777" w:rsidR="00B7064C" w:rsidRDefault="00B7064C" w:rsidP="00515135">
            <w:pPr>
              <w:spacing w:before="60" w:after="60"/>
              <w:rPr>
                <w:rFonts w:ascii="Arial" w:hAnsi="Arial" w:cs="Arial"/>
                <w:b/>
                <w:sz w:val="18"/>
                <w:szCs w:val="18"/>
              </w:rPr>
            </w:pPr>
            <w:r>
              <w:rPr>
                <w:rFonts w:ascii="Arial" w:hAnsi="Arial" w:cs="Arial"/>
                <w:b/>
                <w:sz w:val="18"/>
                <w:szCs w:val="18"/>
              </w:rPr>
              <w:t>Name</w:t>
            </w:r>
          </w:p>
        </w:tc>
        <w:tc>
          <w:tcPr>
            <w:tcW w:w="2298" w:type="dxa"/>
            <w:gridSpan w:val="2"/>
            <w:shd w:val="clear" w:color="auto" w:fill="D9D9D9" w:themeFill="background1" w:themeFillShade="D9"/>
          </w:tcPr>
          <w:p w14:paraId="203BFED1" w14:textId="77777777" w:rsidR="00B7064C" w:rsidRDefault="00B7064C" w:rsidP="00515135">
            <w:pPr>
              <w:spacing w:before="60" w:after="60"/>
              <w:rPr>
                <w:rFonts w:ascii="Arial" w:hAnsi="Arial" w:cs="Arial"/>
                <w:b/>
                <w:sz w:val="18"/>
                <w:szCs w:val="18"/>
              </w:rPr>
            </w:pPr>
            <w:r>
              <w:rPr>
                <w:rFonts w:ascii="Arial" w:hAnsi="Arial" w:cs="Arial"/>
                <w:b/>
                <w:sz w:val="18"/>
                <w:szCs w:val="18"/>
              </w:rPr>
              <w:t xml:space="preserve">Email </w:t>
            </w:r>
          </w:p>
        </w:tc>
        <w:tc>
          <w:tcPr>
            <w:tcW w:w="2297" w:type="dxa"/>
            <w:shd w:val="clear" w:color="auto" w:fill="D9D9D9" w:themeFill="background1" w:themeFillShade="D9"/>
          </w:tcPr>
          <w:p w14:paraId="38AB530C" w14:textId="77777777" w:rsidR="00B7064C" w:rsidRDefault="00B7064C" w:rsidP="00515135">
            <w:pPr>
              <w:spacing w:before="60" w:after="60"/>
              <w:rPr>
                <w:rFonts w:ascii="Arial" w:hAnsi="Arial" w:cs="Arial"/>
                <w:b/>
                <w:sz w:val="18"/>
                <w:szCs w:val="18"/>
              </w:rPr>
            </w:pPr>
            <w:r>
              <w:rPr>
                <w:rFonts w:ascii="Arial" w:hAnsi="Arial" w:cs="Arial"/>
                <w:b/>
                <w:sz w:val="18"/>
                <w:szCs w:val="18"/>
              </w:rPr>
              <w:t>Direct phone</w:t>
            </w:r>
          </w:p>
        </w:tc>
        <w:tc>
          <w:tcPr>
            <w:tcW w:w="2298" w:type="dxa"/>
            <w:shd w:val="clear" w:color="auto" w:fill="D9D9D9" w:themeFill="background1" w:themeFillShade="D9"/>
          </w:tcPr>
          <w:p w14:paraId="1F9DB2E7" w14:textId="77777777" w:rsidR="00B7064C" w:rsidRDefault="00B7064C" w:rsidP="00515135">
            <w:pPr>
              <w:spacing w:before="60" w:after="60"/>
              <w:rPr>
                <w:rFonts w:ascii="Arial" w:hAnsi="Arial" w:cs="Arial"/>
                <w:b/>
                <w:sz w:val="18"/>
                <w:szCs w:val="18"/>
              </w:rPr>
            </w:pPr>
            <w:r>
              <w:rPr>
                <w:rFonts w:ascii="Arial" w:hAnsi="Arial" w:cs="Arial"/>
                <w:b/>
                <w:sz w:val="18"/>
                <w:szCs w:val="18"/>
              </w:rPr>
              <w:t>Capacity attending</w:t>
            </w:r>
          </w:p>
        </w:tc>
        <w:tc>
          <w:tcPr>
            <w:tcW w:w="1017" w:type="dxa"/>
            <w:shd w:val="clear" w:color="auto" w:fill="D9D9D9" w:themeFill="background1" w:themeFillShade="D9"/>
          </w:tcPr>
          <w:p w14:paraId="7FE4FC97" w14:textId="77777777" w:rsidR="00B7064C" w:rsidRDefault="00B7064C" w:rsidP="00515135">
            <w:pPr>
              <w:spacing w:before="60" w:after="60"/>
              <w:rPr>
                <w:rFonts w:ascii="Arial" w:hAnsi="Arial" w:cs="Arial"/>
                <w:b/>
                <w:sz w:val="18"/>
                <w:szCs w:val="18"/>
              </w:rPr>
            </w:pPr>
            <w:r>
              <w:rPr>
                <w:rFonts w:ascii="Arial" w:hAnsi="Arial" w:cs="Arial"/>
                <w:b/>
                <w:sz w:val="18"/>
                <w:szCs w:val="18"/>
              </w:rPr>
              <w:t>Speaking</w:t>
            </w:r>
          </w:p>
          <w:p w14:paraId="0EBB214C" w14:textId="77777777" w:rsidR="00B7064C" w:rsidRDefault="00B7064C" w:rsidP="00515135">
            <w:pPr>
              <w:spacing w:before="60" w:after="60"/>
              <w:rPr>
                <w:rFonts w:ascii="Arial" w:hAnsi="Arial" w:cs="Arial"/>
                <w:b/>
                <w:sz w:val="18"/>
                <w:szCs w:val="18"/>
              </w:rPr>
            </w:pPr>
            <w:r>
              <w:rPr>
                <w:rFonts w:ascii="Arial" w:hAnsi="Arial" w:cs="Arial"/>
                <w:b/>
                <w:sz w:val="18"/>
                <w:szCs w:val="18"/>
              </w:rPr>
              <w:t>(Y/N)</w:t>
            </w:r>
          </w:p>
        </w:tc>
      </w:tr>
      <w:tr w:rsidR="00B7064C" w14:paraId="2E41D3E4" w14:textId="77777777" w:rsidTr="00515135">
        <w:trPr>
          <w:trHeight w:val="190"/>
        </w:trPr>
        <w:tc>
          <w:tcPr>
            <w:tcW w:w="2297" w:type="dxa"/>
          </w:tcPr>
          <w:p w14:paraId="5F16CF8F" w14:textId="3B99DFE7" w:rsidR="00B7064C" w:rsidRDefault="00B7064C" w:rsidP="00515135">
            <w:pPr>
              <w:spacing w:before="60" w:after="60"/>
              <w:rPr>
                <w:rFonts w:ascii="Arial" w:hAnsi="Arial" w:cs="Arial"/>
                <w:b/>
                <w:sz w:val="18"/>
                <w:szCs w:val="18"/>
              </w:rPr>
            </w:pPr>
          </w:p>
        </w:tc>
        <w:tc>
          <w:tcPr>
            <w:tcW w:w="2298" w:type="dxa"/>
            <w:gridSpan w:val="2"/>
          </w:tcPr>
          <w:p w14:paraId="092578D8" w14:textId="1EC66192" w:rsidR="00B7064C" w:rsidRDefault="00B7064C" w:rsidP="00515135">
            <w:pPr>
              <w:spacing w:before="60" w:after="60"/>
              <w:rPr>
                <w:rFonts w:ascii="Arial" w:hAnsi="Arial" w:cs="Arial"/>
                <w:b/>
                <w:sz w:val="18"/>
                <w:szCs w:val="18"/>
              </w:rPr>
            </w:pPr>
          </w:p>
        </w:tc>
        <w:tc>
          <w:tcPr>
            <w:tcW w:w="2297" w:type="dxa"/>
          </w:tcPr>
          <w:p w14:paraId="7D99AC6A" w14:textId="2B84BFFF" w:rsidR="00B7064C" w:rsidRDefault="00B7064C" w:rsidP="00515135">
            <w:pPr>
              <w:spacing w:before="60" w:after="60"/>
              <w:rPr>
                <w:rFonts w:ascii="Arial" w:hAnsi="Arial" w:cs="Arial"/>
                <w:b/>
                <w:sz w:val="18"/>
                <w:szCs w:val="18"/>
              </w:rPr>
            </w:pPr>
          </w:p>
        </w:tc>
        <w:tc>
          <w:tcPr>
            <w:tcW w:w="2298" w:type="dxa"/>
          </w:tcPr>
          <w:p w14:paraId="0B785652" w14:textId="2A4B72ED" w:rsidR="00B7064C" w:rsidRDefault="00B7064C" w:rsidP="00515135">
            <w:pPr>
              <w:spacing w:before="60" w:after="60"/>
              <w:rPr>
                <w:rFonts w:ascii="Arial" w:hAnsi="Arial" w:cs="Arial"/>
                <w:b/>
                <w:sz w:val="18"/>
                <w:szCs w:val="18"/>
              </w:rPr>
            </w:pPr>
          </w:p>
        </w:tc>
        <w:tc>
          <w:tcPr>
            <w:tcW w:w="1017" w:type="dxa"/>
          </w:tcPr>
          <w:p w14:paraId="22944C5A" w14:textId="38E452DB" w:rsidR="00B7064C" w:rsidRDefault="00B7064C" w:rsidP="00515135">
            <w:pPr>
              <w:spacing w:before="60" w:after="60"/>
              <w:rPr>
                <w:rFonts w:ascii="Arial" w:hAnsi="Arial" w:cs="Arial"/>
                <w:b/>
                <w:sz w:val="18"/>
                <w:szCs w:val="18"/>
              </w:rPr>
            </w:pPr>
          </w:p>
        </w:tc>
      </w:tr>
      <w:tr w:rsidR="00B7064C" w14:paraId="4E590873" w14:textId="77777777" w:rsidTr="00515135">
        <w:trPr>
          <w:trHeight w:val="190"/>
        </w:trPr>
        <w:tc>
          <w:tcPr>
            <w:tcW w:w="2297" w:type="dxa"/>
          </w:tcPr>
          <w:p w14:paraId="2E6A9856" w14:textId="78C2D784" w:rsidR="00B7064C" w:rsidRDefault="00B7064C" w:rsidP="00515135">
            <w:pPr>
              <w:spacing w:before="60" w:after="60"/>
              <w:rPr>
                <w:rFonts w:ascii="Arial" w:hAnsi="Arial" w:cs="Arial"/>
                <w:b/>
                <w:sz w:val="18"/>
                <w:szCs w:val="18"/>
              </w:rPr>
            </w:pPr>
          </w:p>
        </w:tc>
        <w:tc>
          <w:tcPr>
            <w:tcW w:w="2298" w:type="dxa"/>
            <w:gridSpan w:val="2"/>
          </w:tcPr>
          <w:p w14:paraId="4A62F229" w14:textId="364E6699" w:rsidR="00B7064C" w:rsidRDefault="00B7064C" w:rsidP="00515135">
            <w:pPr>
              <w:spacing w:before="60" w:after="60"/>
              <w:rPr>
                <w:rFonts w:ascii="Arial" w:hAnsi="Arial" w:cs="Arial"/>
                <w:b/>
                <w:sz w:val="18"/>
                <w:szCs w:val="18"/>
              </w:rPr>
            </w:pPr>
          </w:p>
        </w:tc>
        <w:tc>
          <w:tcPr>
            <w:tcW w:w="2297" w:type="dxa"/>
          </w:tcPr>
          <w:p w14:paraId="50F0DD58" w14:textId="77092E9E" w:rsidR="00B7064C" w:rsidRDefault="00B7064C" w:rsidP="00515135">
            <w:pPr>
              <w:spacing w:before="60" w:after="60"/>
              <w:rPr>
                <w:rFonts w:ascii="Arial" w:hAnsi="Arial" w:cs="Arial"/>
                <w:b/>
                <w:sz w:val="18"/>
                <w:szCs w:val="18"/>
              </w:rPr>
            </w:pPr>
          </w:p>
        </w:tc>
        <w:tc>
          <w:tcPr>
            <w:tcW w:w="2298" w:type="dxa"/>
          </w:tcPr>
          <w:p w14:paraId="436859A0" w14:textId="30DF0680" w:rsidR="00B7064C" w:rsidRDefault="00B7064C" w:rsidP="00515135">
            <w:pPr>
              <w:spacing w:before="60" w:after="60"/>
              <w:rPr>
                <w:rFonts w:ascii="Arial" w:hAnsi="Arial" w:cs="Arial"/>
                <w:b/>
                <w:sz w:val="18"/>
                <w:szCs w:val="18"/>
              </w:rPr>
            </w:pPr>
          </w:p>
        </w:tc>
        <w:tc>
          <w:tcPr>
            <w:tcW w:w="1017" w:type="dxa"/>
          </w:tcPr>
          <w:p w14:paraId="1543351B" w14:textId="31374857" w:rsidR="00B7064C" w:rsidRDefault="00B7064C" w:rsidP="00515135">
            <w:pPr>
              <w:spacing w:before="60" w:after="60"/>
              <w:rPr>
                <w:rFonts w:ascii="Arial" w:hAnsi="Arial" w:cs="Arial"/>
                <w:b/>
                <w:sz w:val="18"/>
                <w:szCs w:val="18"/>
              </w:rPr>
            </w:pPr>
          </w:p>
        </w:tc>
      </w:tr>
      <w:tr w:rsidR="00B7064C" w14:paraId="5C823035" w14:textId="77777777" w:rsidTr="00515135">
        <w:trPr>
          <w:trHeight w:val="190"/>
        </w:trPr>
        <w:tc>
          <w:tcPr>
            <w:tcW w:w="2297" w:type="dxa"/>
          </w:tcPr>
          <w:p w14:paraId="48A61418" w14:textId="2BA6CBC7" w:rsidR="00B7064C" w:rsidRDefault="00B7064C" w:rsidP="00515135">
            <w:pPr>
              <w:spacing w:before="60" w:after="60"/>
              <w:rPr>
                <w:rFonts w:ascii="Arial" w:hAnsi="Arial" w:cs="Arial"/>
                <w:b/>
                <w:sz w:val="18"/>
                <w:szCs w:val="18"/>
              </w:rPr>
            </w:pPr>
          </w:p>
        </w:tc>
        <w:tc>
          <w:tcPr>
            <w:tcW w:w="2298" w:type="dxa"/>
            <w:gridSpan w:val="2"/>
          </w:tcPr>
          <w:p w14:paraId="265DC146" w14:textId="34E761FC" w:rsidR="00B7064C" w:rsidRDefault="00B7064C" w:rsidP="00515135">
            <w:pPr>
              <w:spacing w:before="60" w:after="60"/>
              <w:rPr>
                <w:rFonts w:ascii="Arial" w:hAnsi="Arial" w:cs="Arial"/>
                <w:b/>
                <w:sz w:val="18"/>
                <w:szCs w:val="18"/>
              </w:rPr>
            </w:pPr>
          </w:p>
        </w:tc>
        <w:tc>
          <w:tcPr>
            <w:tcW w:w="2297" w:type="dxa"/>
          </w:tcPr>
          <w:p w14:paraId="75CC6B20" w14:textId="3D1A4C21" w:rsidR="00B7064C" w:rsidRDefault="00B7064C" w:rsidP="00515135">
            <w:pPr>
              <w:spacing w:before="60" w:after="60"/>
              <w:rPr>
                <w:rFonts w:ascii="Arial" w:hAnsi="Arial" w:cs="Arial"/>
                <w:b/>
                <w:sz w:val="18"/>
                <w:szCs w:val="18"/>
              </w:rPr>
            </w:pPr>
          </w:p>
        </w:tc>
        <w:tc>
          <w:tcPr>
            <w:tcW w:w="2298" w:type="dxa"/>
          </w:tcPr>
          <w:p w14:paraId="3E369C84" w14:textId="65A66FC2" w:rsidR="00B7064C" w:rsidRDefault="00B7064C" w:rsidP="00515135">
            <w:pPr>
              <w:spacing w:before="60" w:after="60"/>
              <w:rPr>
                <w:rFonts w:ascii="Arial" w:hAnsi="Arial" w:cs="Arial"/>
                <w:b/>
                <w:sz w:val="18"/>
                <w:szCs w:val="18"/>
              </w:rPr>
            </w:pPr>
          </w:p>
        </w:tc>
        <w:tc>
          <w:tcPr>
            <w:tcW w:w="1017" w:type="dxa"/>
          </w:tcPr>
          <w:p w14:paraId="501F5163" w14:textId="65D2DE48" w:rsidR="00B7064C" w:rsidRDefault="00B7064C" w:rsidP="00515135">
            <w:pPr>
              <w:spacing w:before="60" w:after="60"/>
              <w:rPr>
                <w:rFonts w:ascii="Arial" w:hAnsi="Arial" w:cs="Arial"/>
                <w:b/>
                <w:sz w:val="18"/>
                <w:szCs w:val="18"/>
              </w:rPr>
            </w:pPr>
          </w:p>
        </w:tc>
      </w:tr>
    </w:tbl>
    <w:p w14:paraId="09805B04" w14:textId="77777777" w:rsidR="00B7064C" w:rsidRPr="00D510BE" w:rsidRDefault="00B7064C" w:rsidP="00B7064C">
      <w:pPr>
        <w:spacing w:before="240" w:after="240"/>
        <w:ind w:left="720" w:hanging="720"/>
        <w:rPr>
          <w:rFonts w:ascii="Times New Roman" w:hAnsi="Times New Roman" w:cs="Times New Roman"/>
          <w:b/>
        </w:rPr>
      </w:pPr>
    </w:p>
    <w:p w14:paraId="1C30624D" w14:textId="68C0D7F5" w:rsidR="00B7064C" w:rsidRDefault="00B7064C" w:rsidP="00B7064C">
      <w:pPr>
        <w:spacing w:after="160" w:line="259" w:lineRule="auto"/>
        <w:rPr>
          <w:rFonts w:ascii="Times New Roman" w:hAnsi="Times New Roman" w:cs="Times New Roman"/>
        </w:rPr>
      </w:pPr>
    </w:p>
    <w:sectPr w:rsidR="00B7064C">
      <w:headerReference w:type="default" r:id="rId9"/>
      <w:footerReference w:type="default" r:id="rId10"/>
      <w:headerReference w:type="first" r:id="rId11"/>
      <w:footerReference w:type="first" r:id="rId12"/>
      <w:pgSz w:w="11907" w:h="16840" w:code="9"/>
      <w:pgMar w:top="1418" w:right="1418" w:bottom="1418" w:left="1418" w:header="454" w:footer="7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BA8CB" w14:textId="77777777" w:rsidR="004D26D7" w:rsidRDefault="004D26D7">
      <w:r>
        <w:separator/>
      </w:r>
    </w:p>
  </w:endnote>
  <w:endnote w:type="continuationSeparator" w:id="0">
    <w:p w14:paraId="337B9B43" w14:textId="77777777" w:rsidR="004D26D7" w:rsidRDefault="004D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772B7" w14:textId="77777777" w:rsidR="00797F66" w:rsidRDefault="00B7064C">
    <w:pPr>
      <w:pStyle w:val="Footer"/>
      <w:jc w:val="center"/>
    </w:pPr>
    <w:r>
      <w:t xml:space="preserve">Page </w:t>
    </w:r>
    <w:r>
      <w:fldChar w:fldCharType="begin"/>
    </w:r>
    <w:r>
      <w:instrText xml:space="preserve"> PAGE </w:instrText>
    </w:r>
    <w:r>
      <w:fldChar w:fldCharType="separate"/>
    </w:r>
    <w:r w:rsidR="00D51DBA">
      <w:rPr>
        <w:noProof/>
      </w:rPr>
      <w:t>5</w:t>
    </w:r>
    <w:r>
      <w:fldChar w:fldCharType="end"/>
    </w:r>
    <w:r>
      <w:t xml:space="preserve"> of </w:t>
    </w:r>
    <w:fldSimple w:instr=" NUMPAGES ">
      <w:r w:rsidR="00D51DBA">
        <w:rPr>
          <w:noProof/>
        </w:rPr>
        <w:t>5</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081D" w14:textId="77777777" w:rsidR="00797F66" w:rsidRDefault="00D51DBA">
    <w:pPr>
      <w:pStyle w:val="Footer"/>
      <w:tabs>
        <w:tab w:val="clear" w:pos="4153"/>
        <w:tab w:val="clear" w:pos="8306"/>
        <w:tab w:val="center" w:pos="4547"/>
        <w:tab w:val="right" w:pos="9055"/>
      </w:tabs>
      <w:rPr>
        <w:b/>
        <w:noProof/>
      </w:rPr>
    </w:pPr>
  </w:p>
  <w:p w14:paraId="2CA71668" w14:textId="77777777" w:rsidR="00797F66" w:rsidRDefault="00D51DBA">
    <w:pPr>
      <w:pStyle w:val="Footer"/>
      <w:tabs>
        <w:tab w:val="clear" w:pos="4153"/>
        <w:tab w:val="clear" w:pos="8306"/>
        <w:tab w:val="center" w:pos="4547"/>
        <w:tab w:val="right" w:pos="9055"/>
      </w:tabs>
      <w:rPr>
        <w:b/>
        <w:noProof/>
      </w:rPr>
    </w:pPr>
  </w:p>
  <w:p w14:paraId="21134D67" w14:textId="77777777" w:rsidR="00797F66" w:rsidRPr="00E10227" w:rsidRDefault="00D51DBA">
    <w:pPr>
      <w:pStyle w:val="Footer"/>
      <w:tabs>
        <w:tab w:val="clear" w:pos="4153"/>
        <w:tab w:val="clear" w:pos="8306"/>
        <w:tab w:val="center" w:pos="4547"/>
        <w:tab w:val="right" w:pos="9055"/>
      </w:tabs>
      <w:rPr>
        <w:b/>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EAA57" w14:textId="77777777" w:rsidR="004D26D7" w:rsidRDefault="004D26D7">
      <w:r>
        <w:separator/>
      </w:r>
    </w:p>
  </w:footnote>
  <w:footnote w:type="continuationSeparator" w:id="0">
    <w:p w14:paraId="4F7C864E" w14:textId="77777777" w:rsidR="004D26D7" w:rsidRDefault="004D2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765FC" w14:textId="77777777" w:rsidR="00797F66" w:rsidRDefault="00D51DB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0EA5A" w14:textId="77777777" w:rsidR="00797F66" w:rsidRDefault="00B7064C">
    <w:pPr>
      <w:pStyle w:val="Header"/>
      <w:ind w:left="-1134" w:right="-1134"/>
      <w:jc w:val="center"/>
    </w:pPr>
    <w:r>
      <w:rPr>
        <w:noProof/>
        <w:sz w:val="2"/>
        <w:lang w:eastAsia="en-GB"/>
      </w:rPr>
      <w:drawing>
        <wp:inline distT="0" distB="0" distL="0" distR="0" wp14:anchorId="6D10E097" wp14:editId="3B84E5B6">
          <wp:extent cx="2044700" cy="1258570"/>
          <wp:effectExtent l="0" t="0" r="0" b="0"/>
          <wp:docPr id="3" name="Picture 3" descr="JUD_ENG_WAL-c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JUD_ENG_WAL-co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700" cy="12585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6A7117"/>
    <w:multiLevelType w:val="hybridMultilevel"/>
    <w:tmpl w:val="AFDE7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E9194D"/>
    <w:multiLevelType w:val="hybridMultilevel"/>
    <w:tmpl w:val="8BB657F6"/>
    <w:lvl w:ilvl="0" w:tplc="612E96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64C"/>
    <w:rsid w:val="000514FB"/>
    <w:rsid w:val="000517A0"/>
    <w:rsid w:val="00095137"/>
    <w:rsid w:val="001B77CB"/>
    <w:rsid w:val="00225977"/>
    <w:rsid w:val="00366A03"/>
    <w:rsid w:val="00410245"/>
    <w:rsid w:val="004742AC"/>
    <w:rsid w:val="00496FCA"/>
    <w:rsid w:val="004A0143"/>
    <w:rsid w:val="004D26D7"/>
    <w:rsid w:val="006A304D"/>
    <w:rsid w:val="006D6A7A"/>
    <w:rsid w:val="006E2F8B"/>
    <w:rsid w:val="007272D2"/>
    <w:rsid w:val="00777655"/>
    <w:rsid w:val="007B4777"/>
    <w:rsid w:val="007D388F"/>
    <w:rsid w:val="00822F19"/>
    <w:rsid w:val="00844D16"/>
    <w:rsid w:val="0085471B"/>
    <w:rsid w:val="00893757"/>
    <w:rsid w:val="008B08EC"/>
    <w:rsid w:val="008D7783"/>
    <w:rsid w:val="008F507F"/>
    <w:rsid w:val="008F562F"/>
    <w:rsid w:val="0091533A"/>
    <w:rsid w:val="009B15E3"/>
    <w:rsid w:val="009C38B8"/>
    <w:rsid w:val="00A3168A"/>
    <w:rsid w:val="00A5296F"/>
    <w:rsid w:val="00A70124"/>
    <w:rsid w:val="00B7064C"/>
    <w:rsid w:val="00C6190C"/>
    <w:rsid w:val="00C62073"/>
    <w:rsid w:val="00C776EF"/>
    <w:rsid w:val="00CC45AC"/>
    <w:rsid w:val="00CD65C2"/>
    <w:rsid w:val="00D24F97"/>
    <w:rsid w:val="00D4758F"/>
    <w:rsid w:val="00D51DBA"/>
    <w:rsid w:val="00D65733"/>
    <w:rsid w:val="00D82D17"/>
    <w:rsid w:val="00D97D7D"/>
    <w:rsid w:val="00DD2D2D"/>
    <w:rsid w:val="00E16D23"/>
    <w:rsid w:val="00F00A4D"/>
    <w:rsid w:val="00F07548"/>
    <w:rsid w:val="00F5757E"/>
    <w:rsid w:val="00FB4F4F"/>
    <w:rsid w:val="00FC4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C3A4E"/>
  <w15:chartTrackingRefBased/>
  <w15:docId w15:val="{99806220-6CE2-4665-BE76-692267AC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64C"/>
    <w:pPr>
      <w:spacing w:after="0" w:line="240" w:lineRule="auto"/>
    </w:pPr>
    <w:rPr>
      <w:rFonts w:ascii="Georgia" w:eastAsia="Georgia" w:hAnsi="Georgia" w:cs="Georg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7064C"/>
    <w:pPr>
      <w:tabs>
        <w:tab w:val="center" w:pos="4153"/>
        <w:tab w:val="right" w:pos="8306"/>
      </w:tabs>
    </w:pPr>
    <w:rPr>
      <w:sz w:val="19"/>
    </w:rPr>
  </w:style>
  <w:style w:type="character" w:customStyle="1" w:styleId="FooterChar">
    <w:name w:val="Footer Char"/>
    <w:basedOn w:val="DefaultParagraphFont"/>
    <w:link w:val="Footer"/>
    <w:rsid w:val="00B7064C"/>
    <w:rPr>
      <w:rFonts w:ascii="Georgia" w:eastAsia="Georgia" w:hAnsi="Georgia" w:cs="Georgia"/>
      <w:sz w:val="19"/>
      <w:szCs w:val="24"/>
      <w:lang w:eastAsia="ja-JP"/>
    </w:rPr>
  </w:style>
  <w:style w:type="paragraph" w:styleId="Header">
    <w:name w:val="header"/>
    <w:basedOn w:val="Normal"/>
    <w:link w:val="HeaderChar"/>
    <w:rsid w:val="00B7064C"/>
    <w:pPr>
      <w:tabs>
        <w:tab w:val="center" w:pos="4153"/>
        <w:tab w:val="right" w:pos="8306"/>
      </w:tabs>
    </w:pPr>
  </w:style>
  <w:style w:type="character" w:customStyle="1" w:styleId="HeaderChar">
    <w:name w:val="Header Char"/>
    <w:basedOn w:val="DefaultParagraphFont"/>
    <w:link w:val="Header"/>
    <w:rsid w:val="00B7064C"/>
    <w:rPr>
      <w:rFonts w:ascii="Georgia" w:eastAsia="Georgia" w:hAnsi="Georgia" w:cs="Georgia"/>
      <w:sz w:val="24"/>
      <w:szCs w:val="24"/>
      <w:lang w:eastAsia="ja-JP"/>
    </w:rPr>
  </w:style>
  <w:style w:type="table" w:styleId="TableGrid">
    <w:name w:val="Table Grid"/>
    <w:basedOn w:val="TableNormal"/>
    <w:uiPriority w:val="39"/>
    <w:rsid w:val="00B7064C"/>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C45AC"/>
    <w:pPr>
      <w:ind w:left="720"/>
      <w:contextualSpacing/>
    </w:pPr>
  </w:style>
  <w:style w:type="character" w:styleId="Hyperlink">
    <w:name w:val="Hyperlink"/>
    <w:uiPriority w:val="99"/>
    <w:unhideWhenUsed/>
    <w:rsid w:val="0091533A"/>
    <w:rPr>
      <w:color w:val="0563C1"/>
      <w:u w:val="single"/>
    </w:rPr>
  </w:style>
  <w:style w:type="character" w:customStyle="1" w:styleId="ListParagraphChar">
    <w:name w:val="List Paragraph Char"/>
    <w:link w:val="ListParagraph"/>
    <w:uiPriority w:val="34"/>
    <w:rsid w:val="00366A03"/>
    <w:rPr>
      <w:rFonts w:ascii="Georgia" w:eastAsia="Georgia" w:hAnsi="Georgia" w:cs="Georg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diciary.uk/wp-content/uploads/2020/03/CPR-116th-PD-Update-video-or-audio-hearings-for-coronavirus-period.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lation.gov.uk/ukpga/2003/39/section/85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mrsjustice.ofarrell@ejudiciary.net</dc:creator>
  <cp:keywords/>
  <dc:description/>
  <cp:lastModifiedBy>pati-svc</cp:lastModifiedBy>
  <cp:revision>2</cp:revision>
  <dcterms:created xsi:type="dcterms:W3CDTF">2020-07-28T15:47:00Z</dcterms:created>
  <dcterms:modified xsi:type="dcterms:W3CDTF">2020-07-28T15:47:00Z</dcterms:modified>
</cp:coreProperties>
</file>